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E62C8" w14:textId="49343638" w:rsidR="00F37244" w:rsidRDefault="00244FF1">
      <w:pPr>
        <w:jc w:val="center"/>
        <w:rPr>
          <w:b/>
          <w:sz w:val="28"/>
          <w:szCs w:val="28"/>
        </w:rPr>
      </w:pPr>
      <w:r>
        <w:rPr>
          <w:b/>
          <w:sz w:val="28"/>
          <w:szCs w:val="28"/>
        </w:rPr>
        <w:t xml:space="preserve">Service Request Guide: </w:t>
      </w:r>
      <w:r w:rsidR="00B43987">
        <w:rPr>
          <w:b/>
          <w:sz w:val="28"/>
          <w:szCs w:val="28"/>
        </w:rPr>
        <w:t>Neuromodulation Service</w:t>
      </w:r>
      <w:r>
        <w:rPr>
          <w:b/>
          <w:sz w:val="28"/>
          <w:szCs w:val="28"/>
        </w:rPr>
        <w:t xml:space="preserve"> (</w:t>
      </w:r>
      <w:r w:rsidR="00B43987">
        <w:rPr>
          <w:b/>
          <w:sz w:val="28"/>
          <w:szCs w:val="28"/>
        </w:rPr>
        <w:t>NMS</w:t>
      </w:r>
      <w:r>
        <w:rPr>
          <w:b/>
          <w:sz w:val="28"/>
          <w:szCs w:val="28"/>
        </w:rPr>
        <w:t>)</w:t>
      </w:r>
    </w:p>
    <w:p w14:paraId="7C27F5A6" w14:textId="77777777" w:rsidR="002C5537" w:rsidRDefault="002C5537">
      <w:pPr>
        <w:rPr>
          <w:noProof/>
          <w:sz w:val="28"/>
          <w:szCs w:val="28"/>
        </w:rPr>
      </w:pPr>
    </w:p>
    <w:p w14:paraId="5343F199" w14:textId="0B1DE905" w:rsidR="00F37244" w:rsidRDefault="002C5537">
      <w:r>
        <w:rPr>
          <w:noProof/>
          <w:sz w:val="28"/>
          <w:szCs w:val="28"/>
        </w:rPr>
        <w:t>Service Request Process</w:t>
      </w:r>
    </w:p>
    <w:p w14:paraId="709850F9" w14:textId="69969718" w:rsidR="00F37244" w:rsidRDefault="007C1667">
      <w:r w:rsidRPr="007C1667">
        <w:rPr>
          <w:noProof/>
          <w:color w:val="000000"/>
          <w:sz w:val="24"/>
          <w:szCs w:val="24"/>
        </w:rPr>
        <mc:AlternateContent>
          <mc:Choice Requires="wps">
            <w:drawing>
              <wp:anchor distT="45720" distB="45720" distL="114300" distR="114300" simplePos="0" relativeHeight="251659264" behindDoc="0" locked="0" layoutInCell="1" allowOverlap="1" wp14:anchorId="0000EF22" wp14:editId="09599C1A">
                <wp:simplePos x="0" y="0"/>
                <wp:positionH relativeFrom="column">
                  <wp:posOffset>730885</wp:posOffset>
                </wp:positionH>
                <wp:positionV relativeFrom="paragraph">
                  <wp:posOffset>1592580</wp:posOffset>
                </wp:positionV>
                <wp:extent cx="219077" cy="2190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7" cy="219075"/>
                        </a:xfrm>
                        <a:prstGeom prst="rect">
                          <a:avLst/>
                        </a:prstGeom>
                        <a:noFill/>
                        <a:ln w="9525">
                          <a:noFill/>
                          <a:miter lim="800000"/>
                          <a:headEnd/>
                          <a:tailEnd/>
                        </a:ln>
                      </wps:spPr>
                      <wps:txbx>
                        <w:txbxContent>
                          <w:p w14:paraId="35889B91" w14:textId="01237167" w:rsidR="007C1667" w:rsidRPr="007C1667" w:rsidRDefault="007C1667">
                            <w:pPr>
                              <w:rPr>
                                <w:color w:val="FFFFFF" w:themeColor="background1"/>
                              </w:rPr>
                            </w:pPr>
                            <w:r w:rsidRPr="007C1667">
                              <w:rPr>
                                <w:color w:val="FFFFFF" w:themeColor="background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00EF22" id="_x0000_t202" coordsize="21600,21600" o:spt="202" path="m,l,21600r21600,l21600,xe">
                <v:stroke joinstyle="miter"/>
                <v:path gradientshapeok="t" o:connecttype="rect"/>
              </v:shapetype>
              <v:shape id="Text Box 2" o:spid="_x0000_s1026" type="#_x0000_t202" style="position:absolute;margin-left:57.55pt;margin-top:125.4pt;width:17.25pt;height:1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" filled="f" stroked="f">
                <v:textbox>
                  <w:txbxContent>
                    <w:p w14:paraId="35889B91" w14:textId="01237167" w:rsidR="007C1667" w:rsidRPr="007C1667" w:rsidRDefault="007C1667">
                      <w:pPr>
                        <w:rPr>
                          <w:color w:val="FFFFFF" w:themeColor="background1"/>
                        </w:rPr>
                      </w:pPr>
                      <w:r w:rsidRPr="007C1667">
                        <w:rPr>
                          <w:color w:val="FFFFFF" w:themeColor="background1"/>
                        </w:rPr>
                        <w:t>*</w:t>
                      </w:r>
                    </w:p>
                  </w:txbxContent>
                </v:textbox>
              </v:shape>
            </w:pict>
          </mc:Fallback>
        </mc:AlternateContent>
      </w:r>
      <w:r w:rsidR="006548EB">
        <w:rPr>
          <w:noProof/>
        </w:rPr>
        <w:drawing>
          <wp:inline distT="0" distB="0" distL="0" distR="0" wp14:anchorId="1CA18AAB" wp14:editId="23F2C8CA">
            <wp:extent cx="6655037" cy="3429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0029" cy="3431572"/>
                    </a:xfrm>
                    <a:prstGeom prst="rect">
                      <a:avLst/>
                    </a:prstGeom>
                    <a:noFill/>
                    <a:ln>
                      <a:noFill/>
                    </a:ln>
                  </pic:spPr>
                </pic:pic>
              </a:graphicData>
            </a:graphic>
          </wp:inline>
        </w:drawing>
      </w:r>
    </w:p>
    <w:p w14:paraId="4880183A" w14:textId="06B62777" w:rsidR="007C1667" w:rsidRPr="007C1667" w:rsidRDefault="007C1667" w:rsidP="007C1667">
      <w:pPr>
        <w:pBdr>
          <w:top w:val="nil"/>
          <w:left w:val="nil"/>
          <w:bottom w:val="nil"/>
          <w:right w:val="nil"/>
          <w:between w:val="nil"/>
        </w:pBdr>
        <w:spacing w:after="0" w:line="240" w:lineRule="auto"/>
        <w:rPr>
          <w:sz w:val="20"/>
          <w:szCs w:val="20"/>
        </w:rPr>
      </w:pPr>
      <w:r>
        <w:rPr>
          <w:sz w:val="20"/>
          <w:szCs w:val="20"/>
        </w:rPr>
        <w:t>*Protocols may be submitted to the NMS prior to IRB approval if the investigator is requesting NMS assistance with protocol development. Documentation of IRB approval will be required before onsite lab orientations and trainings begin.</w:t>
      </w:r>
    </w:p>
    <w:p w14:paraId="0C6A8391" w14:textId="77777777" w:rsidR="007C1667" w:rsidRDefault="007C1667">
      <w:pPr>
        <w:pBdr>
          <w:top w:val="nil"/>
          <w:left w:val="nil"/>
          <w:bottom w:val="nil"/>
          <w:right w:val="nil"/>
          <w:between w:val="nil"/>
        </w:pBdr>
        <w:spacing w:after="0" w:line="360" w:lineRule="auto"/>
        <w:jc w:val="center"/>
        <w:rPr>
          <w:sz w:val="24"/>
          <w:szCs w:val="24"/>
        </w:rPr>
      </w:pPr>
    </w:p>
    <w:p w14:paraId="34A1DF6C" w14:textId="77777777" w:rsidR="007C1667" w:rsidRDefault="007C1667">
      <w:pPr>
        <w:pBdr>
          <w:top w:val="nil"/>
          <w:left w:val="nil"/>
          <w:bottom w:val="nil"/>
          <w:right w:val="nil"/>
          <w:between w:val="nil"/>
        </w:pBdr>
        <w:spacing w:after="0" w:line="360" w:lineRule="auto"/>
        <w:jc w:val="center"/>
        <w:rPr>
          <w:sz w:val="24"/>
          <w:szCs w:val="24"/>
        </w:rPr>
      </w:pPr>
    </w:p>
    <w:p w14:paraId="1E674ADC" w14:textId="6D461509" w:rsidR="00F37244" w:rsidRDefault="00244FF1">
      <w:pPr>
        <w:pBdr>
          <w:top w:val="nil"/>
          <w:left w:val="nil"/>
          <w:bottom w:val="nil"/>
          <w:right w:val="nil"/>
          <w:between w:val="nil"/>
        </w:pBdr>
        <w:spacing w:after="0" w:line="360" w:lineRule="auto"/>
        <w:jc w:val="center"/>
        <w:rPr>
          <w:sz w:val="24"/>
          <w:szCs w:val="24"/>
        </w:rPr>
      </w:pPr>
      <w:r>
        <w:rPr>
          <w:sz w:val="24"/>
          <w:szCs w:val="24"/>
        </w:rPr>
        <w:t>Laboratory M</w:t>
      </w:r>
      <w:r>
        <w:rPr>
          <w:color w:val="000000"/>
          <w:sz w:val="24"/>
          <w:szCs w:val="24"/>
        </w:rPr>
        <w:t>anager:</w:t>
      </w:r>
      <w:r>
        <w:rPr>
          <w:sz w:val="24"/>
          <w:szCs w:val="24"/>
        </w:rPr>
        <w:t xml:space="preserve"> </w:t>
      </w:r>
    </w:p>
    <w:p w14:paraId="7BAF8AB2" w14:textId="4D3E54BE" w:rsidR="00F37244" w:rsidRDefault="00B43987">
      <w:pPr>
        <w:pBdr>
          <w:top w:val="nil"/>
          <w:left w:val="nil"/>
          <w:bottom w:val="nil"/>
          <w:right w:val="nil"/>
          <w:between w:val="nil"/>
        </w:pBdr>
        <w:spacing w:after="0" w:line="360" w:lineRule="auto"/>
        <w:jc w:val="center"/>
        <w:rPr>
          <w:sz w:val="24"/>
          <w:szCs w:val="24"/>
        </w:rPr>
      </w:pPr>
      <w:r>
        <w:rPr>
          <w:sz w:val="24"/>
          <w:szCs w:val="24"/>
        </w:rPr>
        <w:t>Cameron Casey</w:t>
      </w:r>
    </w:p>
    <w:p w14:paraId="1868D863" w14:textId="46654A83" w:rsidR="00F37244" w:rsidRDefault="00244FF1">
      <w:pPr>
        <w:pBdr>
          <w:top w:val="nil"/>
          <w:left w:val="nil"/>
          <w:bottom w:val="nil"/>
          <w:right w:val="nil"/>
          <w:between w:val="nil"/>
        </w:pBdr>
        <w:spacing w:after="0" w:line="360" w:lineRule="auto"/>
        <w:jc w:val="center"/>
        <w:rPr>
          <w:sz w:val="24"/>
          <w:szCs w:val="24"/>
        </w:rPr>
      </w:pPr>
      <w:r>
        <w:rPr>
          <w:color w:val="000000"/>
          <w:sz w:val="24"/>
          <w:szCs w:val="24"/>
        </w:rPr>
        <w:t xml:space="preserve">Email: </w:t>
      </w:r>
      <w:hyperlink r:id="rId9" w:history="1">
        <w:r w:rsidR="006C792D" w:rsidRPr="00C563CE">
          <w:rPr>
            <w:rStyle w:val="Hyperlink"/>
          </w:rPr>
          <w:t>cpcasey3@wisc.edu</w:t>
        </w:r>
      </w:hyperlink>
      <w:r w:rsidR="006C792D">
        <w:t xml:space="preserve"> or </w:t>
      </w:r>
      <w:hyperlink r:id="rId10" w:history="1">
        <w:r w:rsidR="006C792D" w:rsidRPr="00C563CE">
          <w:rPr>
            <w:rStyle w:val="Hyperlink"/>
          </w:rPr>
          <w:t>nms@waisman.wisc.edu</w:t>
        </w:r>
      </w:hyperlink>
      <w:r w:rsidR="006C792D">
        <w:t xml:space="preserve"> </w:t>
      </w:r>
    </w:p>
    <w:p w14:paraId="0941FC0D" w14:textId="77777777" w:rsidR="00F37244" w:rsidRDefault="00F37244">
      <w:pPr>
        <w:pBdr>
          <w:top w:val="nil"/>
          <w:left w:val="nil"/>
          <w:bottom w:val="nil"/>
          <w:right w:val="nil"/>
          <w:between w:val="nil"/>
        </w:pBdr>
        <w:spacing w:after="0" w:line="360" w:lineRule="auto"/>
        <w:rPr>
          <w:sz w:val="24"/>
          <w:szCs w:val="24"/>
        </w:rPr>
      </w:pPr>
    </w:p>
    <w:p w14:paraId="436F2709" w14:textId="77777777" w:rsidR="00F37244" w:rsidRDefault="00F37244">
      <w:pPr>
        <w:pBdr>
          <w:top w:val="nil"/>
          <w:left w:val="nil"/>
          <w:bottom w:val="nil"/>
          <w:right w:val="nil"/>
          <w:between w:val="nil"/>
        </w:pBdr>
        <w:spacing w:after="0" w:line="360" w:lineRule="auto"/>
        <w:rPr>
          <w:sz w:val="24"/>
          <w:szCs w:val="24"/>
        </w:rPr>
      </w:pPr>
    </w:p>
    <w:p w14:paraId="1A395379" w14:textId="77777777" w:rsidR="00F37244" w:rsidRDefault="00244FF1">
      <w:pPr>
        <w:pBdr>
          <w:top w:val="nil"/>
          <w:left w:val="nil"/>
          <w:bottom w:val="nil"/>
          <w:right w:val="nil"/>
          <w:between w:val="nil"/>
        </w:pBdr>
        <w:spacing w:after="0" w:line="360" w:lineRule="auto"/>
        <w:rPr>
          <w:sz w:val="24"/>
          <w:szCs w:val="24"/>
        </w:rPr>
      </w:pPr>
      <w:r>
        <w:br w:type="page"/>
      </w:r>
    </w:p>
    <w:p w14:paraId="2443FC36" w14:textId="462109D3" w:rsidR="00F37244" w:rsidRDefault="00B43987">
      <w:pPr>
        <w:pBdr>
          <w:top w:val="nil"/>
          <w:left w:val="nil"/>
          <w:bottom w:val="nil"/>
          <w:right w:val="nil"/>
          <w:between w:val="nil"/>
        </w:pBdr>
        <w:spacing w:after="0" w:line="360" w:lineRule="auto"/>
        <w:jc w:val="center"/>
        <w:rPr>
          <w:b/>
          <w:sz w:val="28"/>
          <w:szCs w:val="28"/>
        </w:rPr>
      </w:pPr>
      <w:r>
        <w:rPr>
          <w:b/>
          <w:sz w:val="28"/>
          <w:szCs w:val="28"/>
        </w:rPr>
        <w:lastRenderedPageBreak/>
        <w:t>NMS</w:t>
      </w:r>
      <w:r w:rsidR="00244FF1">
        <w:rPr>
          <w:b/>
          <w:sz w:val="28"/>
          <w:szCs w:val="28"/>
        </w:rPr>
        <w:t xml:space="preserve"> Service Request Guidelines</w:t>
      </w:r>
    </w:p>
    <w:p w14:paraId="5F2F6062" w14:textId="38F1A504" w:rsidR="00F37244" w:rsidRDefault="00244FF1">
      <w:pPr>
        <w:numPr>
          <w:ilvl w:val="0"/>
          <w:numId w:val="8"/>
        </w:numPr>
        <w:pBdr>
          <w:top w:val="nil"/>
          <w:left w:val="nil"/>
          <w:bottom w:val="nil"/>
          <w:right w:val="nil"/>
          <w:between w:val="nil"/>
        </w:pBdr>
        <w:spacing w:after="200" w:line="276" w:lineRule="auto"/>
        <w:ind w:left="360"/>
        <w:rPr>
          <w:sz w:val="24"/>
          <w:szCs w:val="24"/>
        </w:rPr>
      </w:pPr>
      <w:r>
        <w:rPr>
          <w:sz w:val="24"/>
          <w:szCs w:val="24"/>
        </w:rPr>
        <w:t>The a</w:t>
      </w:r>
      <w:r>
        <w:rPr>
          <w:color w:val="000000"/>
          <w:sz w:val="24"/>
          <w:szCs w:val="24"/>
        </w:rPr>
        <w:t xml:space="preserve">pplicant must be a faculty member at the University of </w:t>
      </w:r>
      <w:r w:rsidR="00B43987">
        <w:rPr>
          <w:color w:val="000000"/>
          <w:sz w:val="24"/>
          <w:szCs w:val="24"/>
        </w:rPr>
        <w:t>Wisconsin-Madison</w:t>
      </w:r>
      <w:r>
        <w:rPr>
          <w:color w:val="000000"/>
          <w:sz w:val="24"/>
          <w:szCs w:val="24"/>
        </w:rPr>
        <w:t xml:space="preserve"> and the </w:t>
      </w:r>
      <w:r w:rsidRPr="001E566A">
        <w:rPr>
          <w:sz w:val="24"/>
          <w:szCs w:val="24"/>
        </w:rPr>
        <w:t>Principal Investigator (PI) or Senior Supervisor of the project.</w:t>
      </w:r>
    </w:p>
    <w:p w14:paraId="29546C89" w14:textId="00935079" w:rsidR="00112873" w:rsidRPr="00112873" w:rsidRDefault="00112873" w:rsidP="00112873">
      <w:pPr>
        <w:numPr>
          <w:ilvl w:val="0"/>
          <w:numId w:val="8"/>
        </w:numPr>
        <w:pBdr>
          <w:top w:val="nil"/>
          <w:left w:val="nil"/>
          <w:bottom w:val="nil"/>
          <w:right w:val="nil"/>
          <w:between w:val="nil"/>
        </w:pBdr>
        <w:spacing w:after="200" w:line="276" w:lineRule="auto"/>
        <w:ind w:left="360"/>
        <w:rPr>
          <w:sz w:val="24"/>
          <w:szCs w:val="24"/>
        </w:rPr>
      </w:pPr>
      <w:r>
        <w:rPr>
          <w:sz w:val="24"/>
          <w:szCs w:val="24"/>
        </w:rPr>
        <w:t xml:space="preserve">Before requesting NMS services, </w:t>
      </w:r>
      <w:r w:rsidRPr="001E566A">
        <w:rPr>
          <w:sz w:val="24"/>
          <w:szCs w:val="24"/>
        </w:rPr>
        <w:t>The PI and all other listed investigators who will conduct experiments MUST read the instructions</w:t>
      </w:r>
      <w:r>
        <w:rPr>
          <w:sz w:val="24"/>
          <w:szCs w:val="24"/>
        </w:rPr>
        <w:t xml:space="preserve"> in this document</w:t>
      </w:r>
      <w:r w:rsidRPr="001E566A">
        <w:rPr>
          <w:sz w:val="24"/>
          <w:szCs w:val="24"/>
        </w:rPr>
        <w:t>, including all appendices</w:t>
      </w:r>
      <w:r>
        <w:rPr>
          <w:sz w:val="24"/>
          <w:szCs w:val="24"/>
        </w:rPr>
        <w:t>.</w:t>
      </w:r>
    </w:p>
    <w:p w14:paraId="3791755B" w14:textId="36509EDE" w:rsidR="00F37244" w:rsidRDefault="00244FF1">
      <w:pPr>
        <w:numPr>
          <w:ilvl w:val="0"/>
          <w:numId w:val="8"/>
        </w:numPr>
        <w:pBdr>
          <w:top w:val="nil"/>
          <w:left w:val="nil"/>
          <w:bottom w:val="nil"/>
          <w:right w:val="nil"/>
          <w:between w:val="nil"/>
        </w:pBdr>
        <w:spacing w:after="200" w:line="276" w:lineRule="auto"/>
        <w:ind w:left="360"/>
        <w:rPr>
          <w:sz w:val="24"/>
          <w:szCs w:val="24"/>
        </w:rPr>
      </w:pPr>
      <w:r w:rsidRPr="001E566A">
        <w:rPr>
          <w:sz w:val="24"/>
          <w:szCs w:val="24"/>
        </w:rPr>
        <w:t xml:space="preserve">The applicant must complete the </w:t>
      </w:r>
      <w:hyperlink r:id="rId11" w:history="1">
        <w:r w:rsidR="00F1576F" w:rsidRPr="00AE0958">
          <w:rPr>
            <w:rStyle w:val="Hyperlink"/>
            <w:sz w:val="24"/>
            <w:szCs w:val="24"/>
          </w:rPr>
          <w:t>NMS</w:t>
        </w:r>
        <w:r w:rsidRPr="00AE0958">
          <w:rPr>
            <w:rStyle w:val="Hyperlink"/>
            <w:sz w:val="24"/>
            <w:szCs w:val="24"/>
          </w:rPr>
          <w:t xml:space="preserve"> Request for Service Form</w:t>
        </w:r>
      </w:hyperlink>
      <w:r w:rsidR="00F1576F" w:rsidRPr="00AE0958">
        <w:rPr>
          <w:sz w:val="24"/>
          <w:szCs w:val="24"/>
        </w:rPr>
        <w:t xml:space="preserve"> </w:t>
      </w:r>
      <w:r w:rsidR="00F1576F" w:rsidRPr="001E566A">
        <w:rPr>
          <w:sz w:val="24"/>
          <w:szCs w:val="24"/>
        </w:rPr>
        <w:t>and submit it to</w:t>
      </w:r>
      <w:r w:rsidR="00600A1E" w:rsidRPr="001E566A">
        <w:rPr>
          <w:sz w:val="24"/>
          <w:szCs w:val="24"/>
        </w:rPr>
        <w:t xml:space="preserve"> </w:t>
      </w:r>
      <w:r w:rsidR="00600A1E" w:rsidRPr="007312A2">
        <w:rPr>
          <w:sz w:val="24"/>
          <w:szCs w:val="24"/>
        </w:rPr>
        <w:t>nms@waisman.wisc.edu</w:t>
      </w:r>
      <w:r w:rsidRPr="001E566A">
        <w:rPr>
          <w:sz w:val="24"/>
          <w:szCs w:val="24"/>
        </w:rPr>
        <w:t xml:space="preserve">. The study team will then complete a technical meeting </w:t>
      </w:r>
      <w:r w:rsidR="00600A1E" w:rsidRPr="001E566A">
        <w:rPr>
          <w:sz w:val="24"/>
          <w:szCs w:val="24"/>
        </w:rPr>
        <w:t xml:space="preserve">with NMS staff </w:t>
      </w:r>
      <w:r w:rsidRPr="001E566A">
        <w:rPr>
          <w:sz w:val="24"/>
          <w:szCs w:val="24"/>
        </w:rPr>
        <w:t>that will guide the drafting of a study-specific Statement of Work (SOW).</w:t>
      </w:r>
    </w:p>
    <w:p w14:paraId="5F16AB0D" w14:textId="6F68C487" w:rsidR="007C1667" w:rsidRPr="001E566A" w:rsidRDefault="007C1667">
      <w:pPr>
        <w:numPr>
          <w:ilvl w:val="0"/>
          <w:numId w:val="8"/>
        </w:numPr>
        <w:pBdr>
          <w:top w:val="nil"/>
          <w:left w:val="nil"/>
          <w:bottom w:val="nil"/>
          <w:right w:val="nil"/>
          <w:between w:val="nil"/>
        </w:pBdr>
        <w:spacing w:after="200" w:line="276" w:lineRule="auto"/>
        <w:ind w:left="360"/>
        <w:rPr>
          <w:sz w:val="24"/>
          <w:szCs w:val="24"/>
        </w:rPr>
      </w:pPr>
      <w:r>
        <w:rPr>
          <w:sz w:val="24"/>
          <w:szCs w:val="24"/>
        </w:rPr>
        <w:t>(Optional) If you are requ</w:t>
      </w:r>
      <w:r w:rsidR="00A1109C">
        <w:rPr>
          <w:sz w:val="24"/>
          <w:szCs w:val="24"/>
        </w:rPr>
        <w:t>esting NMS support with protocol development, we will work with you to draft neuromodulation protocol language at this stage.</w:t>
      </w:r>
    </w:p>
    <w:p w14:paraId="46ED630C" w14:textId="67170C13" w:rsidR="00F37244" w:rsidRPr="001E566A" w:rsidRDefault="00600A1E">
      <w:pPr>
        <w:numPr>
          <w:ilvl w:val="0"/>
          <w:numId w:val="8"/>
        </w:numPr>
        <w:pBdr>
          <w:top w:val="nil"/>
          <w:left w:val="nil"/>
          <w:bottom w:val="nil"/>
          <w:right w:val="nil"/>
          <w:between w:val="nil"/>
        </w:pBdr>
        <w:spacing w:after="200" w:line="276" w:lineRule="auto"/>
        <w:ind w:left="360"/>
        <w:rPr>
          <w:sz w:val="24"/>
          <w:szCs w:val="24"/>
        </w:rPr>
      </w:pPr>
      <w:r w:rsidRPr="001E566A">
        <w:rPr>
          <w:sz w:val="24"/>
          <w:szCs w:val="24"/>
        </w:rPr>
        <w:t>After</w:t>
      </w:r>
      <w:r w:rsidR="001E566A" w:rsidRPr="001E566A">
        <w:rPr>
          <w:sz w:val="24"/>
          <w:szCs w:val="24"/>
        </w:rPr>
        <w:t xml:space="preserve"> acquiring IRB approval for your protocol,</w:t>
      </w:r>
      <w:r w:rsidR="00244FF1" w:rsidRPr="001E566A">
        <w:rPr>
          <w:sz w:val="24"/>
          <w:szCs w:val="24"/>
        </w:rPr>
        <w:t xml:space="preserve"> </w:t>
      </w:r>
      <w:r w:rsidR="001E566A" w:rsidRPr="001E566A">
        <w:rPr>
          <w:sz w:val="24"/>
          <w:szCs w:val="24"/>
        </w:rPr>
        <w:t>y</w:t>
      </w:r>
      <w:r w:rsidR="00244FF1" w:rsidRPr="001E566A">
        <w:rPr>
          <w:sz w:val="24"/>
          <w:szCs w:val="24"/>
        </w:rPr>
        <w:t xml:space="preserve">ou will </w:t>
      </w:r>
      <w:r w:rsidR="001E566A" w:rsidRPr="001E566A">
        <w:rPr>
          <w:sz w:val="24"/>
          <w:szCs w:val="24"/>
        </w:rPr>
        <w:t>submit</w:t>
      </w:r>
      <w:r w:rsidR="00244FF1" w:rsidRPr="001E566A">
        <w:rPr>
          <w:sz w:val="24"/>
          <w:szCs w:val="24"/>
        </w:rPr>
        <w:t xml:space="preserve"> the IRB approval correspondence and full protocol</w:t>
      </w:r>
      <w:r w:rsidR="001E566A" w:rsidRPr="001E566A">
        <w:rPr>
          <w:sz w:val="24"/>
          <w:szCs w:val="24"/>
        </w:rPr>
        <w:t xml:space="preserve"> to nms@waisman.wisc.edu</w:t>
      </w:r>
      <w:r w:rsidR="00244FF1" w:rsidRPr="001E566A">
        <w:rPr>
          <w:sz w:val="24"/>
          <w:szCs w:val="24"/>
        </w:rPr>
        <w:t>.</w:t>
      </w:r>
    </w:p>
    <w:p w14:paraId="6BBB1CBD" w14:textId="5FB22921" w:rsidR="00F37244" w:rsidRDefault="00244FF1">
      <w:pPr>
        <w:numPr>
          <w:ilvl w:val="0"/>
          <w:numId w:val="8"/>
        </w:numPr>
        <w:pBdr>
          <w:top w:val="nil"/>
          <w:left w:val="nil"/>
          <w:bottom w:val="nil"/>
          <w:right w:val="nil"/>
          <w:between w:val="nil"/>
        </w:pBdr>
        <w:spacing w:after="200" w:line="276" w:lineRule="auto"/>
        <w:ind w:left="360"/>
        <w:rPr>
          <w:color w:val="000000"/>
          <w:sz w:val="24"/>
          <w:szCs w:val="24"/>
        </w:rPr>
      </w:pPr>
      <w:r>
        <w:rPr>
          <w:color w:val="000000"/>
          <w:sz w:val="24"/>
          <w:szCs w:val="24"/>
        </w:rPr>
        <w:t xml:space="preserve">The lab manager will evaluate the experience/competency of the PI and all other listed investigators who will conduct </w:t>
      </w:r>
      <w:r>
        <w:rPr>
          <w:sz w:val="24"/>
          <w:szCs w:val="24"/>
        </w:rPr>
        <w:t>experiments</w:t>
      </w:r>
      <w:r>
        <w:rPr>
          <w:color w:val="000000"/>
          <w:sz w:val="24"/>
          <w:szCs w:val="24"/>
        </w:rPr>
        <w:t xml:space="preserve"> according to the “</w:t>
      </w:r>
      <w:r w:rsidR="00B43987">
        <w:rPr>
          <w:color w:val="000000"/>
          <w:sz w:val="24"/>
          <w:szCs w:val="24"/>
        </w:rPr>
        <w:t>NMS</w:t>
      </w:r>
      <w:r>
        <w:rPr>
          <w:color w:val="000000"/>
          <w:sz w:val="24"/>
          <w:szCs w:val="24"/>
        </w:rPr>
        <w:t xml:space="preserve"> Investigator Competency Criteria” (Appendix </w:t>
      </w:r>
      <w:r>
        <w:rPr>
          <w:sz w:val="24"/>
          <w:szCs w:val="24"/>
        </w:rPr>
        <w:t>1</w:t>
      </w:r>
      <w:r>
        <w:rPr>
          <w:color w:val="000000"/>
          <w:sz w:val="24"/>
          <w:szCs w:val="24"/>
        </w:rPr>
        <w:t>), and then send a report to the N</w:t>
      </w:r>
      <w:r w:rsidR="00B43987">
        <w:rPr>
          <w:color w:val="000000"/>
          <w:sz w:val="24"/>
          <w:szCs w:val="24"/>
        </w:rPr>
        <w:t>MS</w:t>
      </w:r>
      <w:r>
        <w:rPr>
          <w:color w:val="000000"/>
          <w:sz w:val="24"/>
          <w:szCs w:val="24"/>
        </w:rPr>
        <w:t xml:space="preserve"> Steering Committee. </w:t>
      </w:r>
    </w:p>
    <w:p w14:paraId="044A7CD8" w14:textId="667DDFBA" w:rsidR="00F37244" w:rsidRDefault="00244FF1">
      <w:pPr>
        <w:numPr>
          <w:ilvl w:val="0"/>
          <w:numId w:val="8"/>
        </w:numPr>
        <w:pBdr>
          <w:top w:val="nil"/>
          <w:left w:val="nil"/>
          <w:bottom w:val="nil"/>
          <w:right w:val="nil"/>
          <w:between w:val="nil"/>
        </w:pBdr>
        <w:spacing w:after="200" w:line="276" w:lineRule="auto"/>
        <w:ind w:left="360"/>
        <w:rPr>
          <w:color w:val="000000"/>
          <w:sz w:val="24"/>
          <w:szCs w:val="24"/>
        </w:rPr>
      </w:pPr>
      <w:r>
        <w:rPr>
          <w:color w:val="000000"/>
          <w:sz w:val="24"/>
          <w:szCs w:val="24"/>
        </w:rPr>
        <w:t xml:space="preserve">The </w:t>
      </w:r>
      <w:r w:rsidR="00B43987">
        <w:rPr>
          <w:color w:val="000000"/>
          <w:sz w:val="24"/>
          <w:szCs w:val="24"/>
        </w:rPr>
        <w:t>NMS</w:t>
      </w:r>
      <w:r>
        <w:rPr>
          <w:color w:val="000000"/>
          <w:sz w:val="24"/>
          <w:szCs w:val="24"/>
        </w:rPr>
        <w:t xml:space="preserve"> Steering Committee will review the report and the experimental protocol and make a decision accordingly. The </w:t>
      </w:r>
      <w:r w:rsidR="00B43987">
        <w:rPr>
          <w:color w:val="000000"/>
          <w:sz w:val="24"/>
          <w:szCs w:val="24"/>
        </w:rPr>
        <w:t>NMS</w:t>
      </w:r>
      <w:r>
        <w:rPr>
          <w:color w:val="000000"/>
          <w:sz w:val="24"/>
          <w:szCs w:val="24"/>
        </w:rPr>
        <w:t xml:space="preserve"> Steering Committee may request that the PI revise the protocol or may reject the application, due to safety or technical concerns.</w:t>
      </w:r>
    </w:p>
    <w:p w14:paraId="38A41973" w14:textId="13B94419" w:rsidR="00F37244" w:rsidRDefault="00244FF1">
      <w:pPr>
        <w:numPr>
          <w:ilvl w:val="0"/>
          <w:numId w:val="8"/>
        </w:numPr>
        <w:pBdr>
          <w:top w:val="nil"/>
          <w:left w:val="nil"/>
          <w:bottom w:val="nil"/>
          <w:right w:val="nil"/>
          <w:between w:val="nil"/>
        </w:pBdr>
        <w:spacing w:after="200" w:line="276" w:lineRule="auto"/>
        <w:ind w:left="360"/>
        <w:rPr>
          <w:color w:val="000000"/>
          <w:sz w:val="24"/>
          <w:szCs w:val="24"/>
        </w:rPr>
      </w:pPr>
      <w:r>
        <w:rPr>
          <w:color w:val="000000"/>
          <w:sz w:val="24"/>
          <w:szCs w:val="24"/>
        </w:rPr>
        <w:t xml:space="preserve">If the </w:t>
      </w:r>
      <w:r w:rsidR="00B43987">
        <w:rPr>
          <w:color w:val="000000"/>
          <w:sz w:val="24"/>
          <w:szCs w:val="24"/>
        </w:rPr>
        <w:t>NMS</w:t>
      </w:r>
      <w:r>
        <w:rPr>
          <w:color w:val="000000"/>
          <w:sz w:val="24"/>
          <w:szCs w:val="24"/>
        </w:rPr>
        <w:t xml:space="preserve"> Steering Committee approves the protocol, the investigators who conduct the experiment will receive an “</w:t>
      </w:r>
      <w:r w:rsidR="00B43987">
        <w:rPr>
          <w:color w:val="000000"/>
          <w:sz w:val="24"/>
          <w:szCs w:val="24"/>
        </w:rPr>
        <w:t>NMS</w:t>
      </w:r>
      <w:r>
        <w:rPr>
          <w:color w:val="000000"/>
          <w:sz w:val="24"/>
          <w:szCs w:val="24"/>
        </w:rPr>
        <w:t xml:space="preserve"> Orientation and Equipment Operation Training” (Appendix </w:t>
      </w:r>
      <w:r>
        <w:rPr>
          <w:sz w:val="24"/>
          <w:szCs w:val="24"/>
        </w:rPr>
        <w:t>2</w:t>
      </w:r>
      <w:r>
        <w:rPr>
          <w:color w:val="000000"/>
          <w:sz w:val="24"/>
          <w:szCs w:val="24"/>
        </w:rPr>
        <w:t>) provided by the lab manager.</w:t>
      </w:r>
    </w:p>
    <w:p w14:paraId="31D8E871" w14:textId="792A713A" w:rsidR="00F37244" w:rsidRPr="007A5EB4" w:rsidRDefault="00B43987" w:rsidP="007A5EB4">
      <w:pPr>
        <w:numPr>
          <w:ilvl w:val="0"/>
          <w:numId w:val="8"/>
        </w:numPr>
        <w:pBdr>
          <w:top w:val="nil"/>
          <w:left w:val="nil"/>
          <w:bottom w:val="nil"/>
          <w:right w:val="nil"/>
          <w:between w:val="nil"/>
        </w:pBdr>
        <w:spacing w:after="200" w:line="276" w:lineRule="auto"/>
        <w:ind w:left="360"/>
        <w:rPr>
          <w:color w:val="000000"/>
          <w:sz w:val="24"/>
          <w:szCs w:val="24"/>
        </w:rPr>
        <w:sectPr w:rsidR="00F37244" w:rsidRPr="007A5EB4">
          <w:footerReference w:type="default" r:id="rId12"/>
          <w:pgSz w:w="12240" w:h="15840"/>
          <w:pgMar w:top="1440" w:right="1440" w:bottom="1440" w:left="1440" w:header="0" w:footer="431" w:gutter="0"/>
          <w:pgNumType w:start="1"/>
          <w:cols w:space="720"/>
        </w:sectPr>
      </w:pPr>
      <w:r w:rsidRPr="00B43987">
        <w:rPr>
          <w:color w:val="000000"/>
          <w:sz w:val="24"/>
          <w:szCs w:val="24"/>
          <w:u w:val="single"/>
        </w:rPr>
        <w:t xml:space="preserve">IF </w:t>
      </w:r>
      <w:r w:rsidR="001E566A">
        <w:rPr>
          <w:color w:val="000000"/>
          <w:sz w:val="24"/>
          <w:szCs w:val="24"/>
          <w:u w:val="single"/>
        </w:rPr>
        <w:t>The s</w:t>
      </w:r>
      <w:r w:rsidRPr="00B43987">
        <w:rPr>
          <w:color w:val="000000"/>
          <w:sz w:val="24"/>
          <w:szCs w:val="24"/>
          <w:u w:val="single"/>
        </w:rPr>
        <w:t>tudy team will be operating NMS equipment:</w:t>
      </w:r>
      <w:r>
        <w:rPr>
          <w:color w:val="000000"/>
          <w:sz w:val="24"/>
          <w:szCs w:val="24"/>
        </w:rPr>
        <w:t xml:space="preserve"> </w:t>
      </w:r>
      <w:r>
        <w:rPr>
          <w:color w:val="000000"/>
          <w:sz w:val="24"/>
          <w:szCs w:val="24"/>
        </w:rPr>
        <w:br/>
      </w:r>
      <w:r w:rsidR="00244FF1" w:rsidRPr="00B43987">
        <w:rPr>
          <w:color w:val="000000"/>
          <w:sz w:val="24"/>
          <w:szCs w:val="24"/>
        </w:rPr>
        <w:t xml:space="preserve">Before the PI receives technical approval, </w:t>
      </w:r>
      <w:r>
        <w:rPr>
          <w:color w:val="000000"/>
          <w:sz w:val="24"/>
          <w:szCs w:val="24"/>
        </w:rPr>
        <w:t>any lab member</w:t>
      </w:r>
      <w:r w:rsidR="007A5EB4">
        <w:rPr>
          <w:color w:val="000000"/>
          <w:sz w:val="24"/>
          <w:szCs w:val="24"/>
        </w:rPr>
        <w:t>s who will operate NMS equipment must</w:t>
      </w:r>
      <w:r w:rsidR="00244FF1" w:rsidRPr="00B43987">
        <w:rPr>
          <w:color w:val="000000"/>
          <w:sz w:val="24"/>
          <w:szCs w:val="24"/>
        </w:rPr>
        <w:t xml:space="preserve"> pass the “Independent Operation Test” (Appendix </w:t>
      </w:r>
      <w:r w:rsidR="00244FF1" w:rsidRPr="00B43987">
        <w:rPr>
          <w:sz w:val="24"/>
          <w:szCs w:val="24"/>
        </w:rPr>
        <w:t>3</w:t>
      </w:r>
      <w:r w:rsidR="00244FF1" w:rsidRPr="00B43987">
        <w:rPr>
          <w:color w:val="000000"/>
          <w:sz w:val="24"/>
          <w:szCs w:val="24"/>
        </w:rPr>
        <w:t>). If they fail to pass the test, they will need to schedule more training and practice until they pass the test.</w:t>
      </w:r>
      <w:r w:rsidR="007A5EB4">
        <w:rPr>
          <w:color w:val="000000"/>
          <w:sz w:val="24"/>
          <w:szCs w:val="24"/>
        </w:rPr>
        <w:br/>
      </w:r>
    </w:p>
    <w:p w14:paraId="695A1529" w14:textId="77777777" w:rsidR="00F37244" w:rsidRDefault="00F37244">
      <w:pPr>
        <w:widowControl w:val="0"/>
        <w:pBdr>
          <w:top w:val="nil"/>
          <w:left w:val="nil"/>
          <w:bottom w:val="nil"/>
          <w:right w:val="nil"/>
          <w:between w:val="nil"/>
        </w:pBdr>
        <w:spacing w:after="0" w:line="276" w:lineRule="auto"/>
        <w:rPr>
          <w:sz w:val="24"/>
          <w:szCs w:val="24"/>
        </w:rPr>
        <w:sectPr w:rsidR="00F37244">
          <w:type w:val="continuous"/>
          <w:pgSz w:w="12240" w:h="15840"/>
          <w:pgMar w:top="1440" w:right="1440" w:bottom="1440" w:left="1440" w:header="0" w:footer="431" w:gutter="0"/>
          <w:cols w:space="720"/>
        </w:sectPr>
      </w:pPr>
    </w:p>
    <w:p w14:paraId="1592D79D" w14:textId="77777777" w:rsidR="00244FF1" w:rsidRDefault="00244FF1">
      <w:pPr>
        <w:rPr>
          <w:b/>
        </w:rPr>
      </w:pPr>
      <w:r>
        <w:rPr>
          <w:b/>
        </w:rPr>
        <w:br w:type="page"/>
      </w:r>
    </w:p>
    <w:p w14:paraId="3FEAA521" w14:textId="60D990BF" w:rsidR="00F37244" w:rsidRDefault="00244FF1">
      <w:pPr>
        <w:rPr>
          <w:sz w:val="24"/>
          <w:szCs w:val="24"/>
        </w:rPr>
      </w:pPr>
      <w:r>
        <w:rPr>
          <w:b/>
        </w:rPr>
        <w:lastRenderedPageBreak/>
        <w:t>Appendix 1</w:t>
      </w:r>
      <w:r>
        <w:t>.</w:t>
      </w:r>
    </w:p>
    <w:p w14:paraId="27CDB7A9" w14:textId="4C5FF094" w:rsidR="00F37244" w:rsidRDefault="00244FF1">
      <w:pPr>
        <w:jc w:val="center"/>
        <w:rPr>
          <w:b/>
          <w:sz w:val="28"/>
          <w:szCs w:val="28"/>
        </w:rPr>
      </w:pPr>
      <w:r>
        <w:rPr>
          <w:b/>
          <w:sz w:val="28"/>
          <w:szCs w:val="28"/>
        </w:rPr>
        <w:t>N</w:t>
      </w:r>
      <w:r w:rsidR="007A5EB4">
        <w:rPr>
          <w:b/>
          <w:sz w:val="28"/>
          <w:szCs w:val="28"/>
        </w:rPr>
        <w:t>MS</w:t>
      </w:r>
      <w:r>
        <w:rPr>
          <w:b/>
          <w:sz w:val="28"/>
          <w:szCs w:val="28"/>
        </w:rPr>
        <w:t xml:space="preserve"> Investigator Competency Criteria</w:t>
      </w:r>
    </w:p>
    <w:p w14:paraId="1A0B8B9D" w14:textId="6BD389F9" w:rsidR="00F37244" w:rsidRDefault="00244FF1">
      <w:pPr>
        <w:numPr>
          <w:ilvl w:val="0"/>
          <w:numId w:val="5"/>
        </w:numPr>
        <w:pBdr>
          <w:top w:val="nil"/>
          <w:left w:val="nil"/>
          <w:bottom w:val="nil"/>
          <w:right w:val="nil"/>
          <w:between w:val="nil"/>
        </w:pBdr>
        <w:spacing w:after="0"/>
        <w:ind w:left="360"/>
        <w:rPr>
          <w:color w:val="000000"/>
          <w:sz w:val="24"/>
          <w:szCs w:val="24"/>
        </w:rPr>
      </w:pPr>
      <w:r>
        <w:rPr>
          <w:color w:val="000000"/>
          <w:sz w:val="24"/>
          <w:szCs w:val="24"/>
        </w:rPr>
        <w:t>Investigators should have experience in conducting the related experiment as a primary operator in at least one project or at least 10 hours of total operation time.</w:t>
      </w:r>
      <w:r w:rsidR="00A403A0">
        <w:rPr>
          <w:color w:val="000000"/>
          <w:sz w:val="24"/>
          <w:szCs w:val="24"/>
        </w:rPr>
        <w:t xml:space="preserve"> Experience must be in the same modality (TMS or </w:t>
      </w:r>
      <w:proofErr w:type="spellStart"/>
      <w:r w:rsidR="00A403A0">
        <w:rPr>
          <w:color w:val="000000"/>
          <w:sz w:val="24"/>
          <w:szCs w:val="24"/>
        </w:rPr>
        <w:t>tES</w:t>
      </w:r>
      <w:proofErr w:type="spellEnd"/>
      <w:r w:rsidR="00A403A0">
        <w:rPr>
          <w:color w:val="000000"/>
          <w:sz w:val="24"/>
          <w:szCs w:val="24"/>
        </w:rPr>
        <w:t xml:space="preserve">) as the planned study, i.e., prior </w:t>
      </w:r>
      <w:proofErr w:type="spellStart"/>
      <w:r w:rsidR="00A403A0">
        <w:rPr>
          <w:color w:val="000000"/>
          <w:sz w:val="24"/>
          <w:szCs w:val="24"/>
        </w:rPr>
        <w:t>tES</w:t>
      </w:r>
      <w:proofErr w:type="spellEnd"/>
      <w:r w:rsidR="00A403A0">
        <w:rPr>
          <w:color w:val="000000"/>
          <w:sz w:val="24"/>
          <w:szCs w:val="24"/>
        </w:rPr>
        <w:t xml:space="preserve"> experience does not count towards TMS certification and vice versa. </w:t>
      </w:r>
    </w:p>
    <w:p w14:paraId="47F7C8DF" w14:textId="77777777" w:rsidR="00F37244" w:rsidRDefault="00244FF1">
      <w:pPr>
        <w:numPr>
          <w:ilvl w:val="0"/>
          <w:numId w:val="5"/>
        </w:numPr>
        <w:pBdr>
          <w:top w:val="nil"/>
          <w:left w:val="nil"/>
          <w:bottom w:val="nil"/>
          <w:right w:val="nil"/>
          <w:between w:val="nil"/>
        </w:pBdr>
        <w:ind w:left="360"/>
        <w:rPr>
          <w:color w:val="000000"/>
          <w:sz w:val="24"/>
          <w:szCs w:val="24"/>
        </w:rPr>
      </w:pPr>
      <w:r>
        <w:rPr>
          <w:color w:val="000000"/>
          <w:sz w:val="24"/>
          <w:szCs w:val="24"/>
        </w:rPr>
        <w:t xml:space="preserve">Investigators should have essential knowledge of how to </w:t>
      </w:r>
      <w:r>
        <w:rPr>
          <w:sz w:val="24"/>
          <w:szCs w:val="24"/>
        </w:rPr>
        <w:t>set up</w:t>
      </w:r>
      <w:r>
        <w:rPr>
          <w:color w:val="000000"/>
          <w:sz w:val="24"/>
          <w:szCs w:val="24"/>
        </w:rPr>
        <w:t xml:space="preserve"> and operate the requested equipment. </w:t>
      </w:r>
    </w:p>
    <w:p w14:paraId="07E1EDC1" w14:textId="77777777" w:rsidR="00F37244" w:rsidRDefault="00244FF1">
      <w:pPr>
        <w:ind w:left="360" w:hanging="360"/>
        <w:rPr>
          <w:sz w:val="24"/>
          <w:szCs w:val="24"/>
        </w:rPr>
      </w:pPr>
      <w:r>
        <w:rPr>
          <w:sz w:val="24"/>
          <w:szCs w:val="24"/>
        </w:rPr>
        <w:t>Specifically:</w:t>
      </w:r>
    </w:p>
    <w:p w14:paraId="016AB752" w14:textId="1D259C95" w:rsidR="00F37244" w:rsidRDefault="00244FF1">
      <w:pPr>
        <w:numPr>
          <w:ilvl w:val="0"/>
          <w:numId w:val="9"/>
        </w:numPr>
        <w:pBdr>
          <w:top w:val="nil"/>
          <w:left w:val="nil"/>
          <w:bottom w:val="nil"/>
          <w:right w:val="nil"/>
          <w:between w:val="nil"/>
        </w:pBdr>
        <w:spacing w:after="0"/>
        <w:ind w:left="360"/>
        <w:rPr>
          <w:color w:val="000000"/>
          <w:sz w:val="24"/>
          <w:szCs w:val="24"/>
        </w:rPr>
      </w:pPr>
      <w:r>
        <w:rPr>
          <w:color w:val="000000"/>
          <w:sz w:val="24"/>
          <w:szCs w:val="24"/>
        </w:rPr>
        <w:t>For TMS: the investigators should have the knowledge of how to set the parameters of different testing protocols (</w:t>
      </w:r>
      <w:r w:rsidR="007A5EB4">
        <w:rPr>
          <w:color w:val="000000"/>
          <w:sz w:val="24"/>
          <w:szCs w:val="24"/>
        </w:rPr>
        <w:t>e.g.</w:t>
      </w:r>
      <w:r>
        <w:rPr>
          <w:color w:val="000000"/>
          <w:sz w:val="24"/>
          <w:szCs w:val="24"/>
        </w:rPr>
        <w:t xml:space="preserve">, single pulse intensity, inter-stimulus interval and conditioning intensity). Also, investigators should be competent to </w:t>
      </w:r>
      <w:r>
        <w:rPr>
          <w:sz w:val="24"/>
          <w:szCs w:val="24"/>
        </w:rPr>
        <w:t>examine the resting</w:t>
      </w:r>
      <w:r>
        <w:rPr>
          <w:color w:val="000000"/>
          <w:sz w:val="24"/>
          <w:szCs w:val="24"/>
        </w:rPr>
        <w:t xml:space="preserve"> motor threshold</w:t>
      </w:r>
      <w:r>
        <w:rPr>
          <w:sz w:val="24"/>
          <w:szCs w:val="24"/>
        </w:rPr>
        <w:t xml:space="preserve"> and</w:t>
      </w:r>
      <w:r>
        <w:rPr>
          <w:color w:val="000000"/>
          <w:sz w:val="24"/>
          <w:szCs w:val="24"/>
        </w:rPr>
        <w:t xml:space="preserve"> locate the TMS hotspot using TMS coils.</w:t>
      </w:r>
    </w:p>
    <w:p w14:paraId="76076CB9" w14:textId="77777777" w:rsidR="00F37244" w:rsidRDefault="00244FF1">
      <w:pPr>
        <w:numPr>
          <w:ilvl w:val="0"/>
          <w:numId w:val="9"/>
        </w:numPr>
        <w:pBdr>
          <w:top w:val="nil"/>
          <w:left w:val="nil"/>
          <w:bottom w:val="nil"/>
          <w:right w:val="nil"/>
          <w:between w:val="nil"/>
        </w:pBdr>
        <w:spacing w:after="0"/>
        <w:ind w:left="360"/>
        <w:rPr>
          <w:color w:val="000000"/>
          <w:sz w:val="24"/>
          <w:szCs w:val="24"/>
        </w:rPr>
      </w:pPr>
      <w:r>
        <w:rPr>
          <w:color w:val="000000"/>
          <w:sz w:val="24"/>
          <w:szCs w:val="24"/>
        </w:rPr>
        <w:t xml:space="preserve">For </w:t>
      </w:r>
      <w:proofErr w:type="spellStart"/>
      <w:r>
        <w:rPr>
          <w:color w:val="000000"/>
          <w:sz w:val="24"/>
          <w:szCs w:val="24"/>
        </w:rPr>
        <w:t>rTMS</w:t>
      </w:r>
      <w:proofErr w:type="spellEnd"/>
      <w:r>
        <w:rPr>
          <w:color w:val="000000"/>
          <w:sz w:val="24"/>
          <w:szCs w:val="24"/>
        </w:rPr>
        <w:t>: the investigators should understand how to set the parameters of different interventions (</w:t>
      </w:r>
      <w:proofErr w:type="gramStart"/>
      <w:r>
        <w:rPr>
          <w:color w:val="000000"/>
          <w:sz w:val="24"/>
          <w:szCs w:val="24"/>
        </w:rPr>
        <w:t>i.e.</w:t>
      </w:r>
      <w:proofErr w:type="gramEnd"/>
      <w:r>
        <w:rPr>
          <w:color w:val="000000"/>
          <w:sz w:val="24"/>
          <w:szCs w:val="24"/>
        </w:rPr>
        <w:t xml:space="preserve"> pulse number, intervention duration, pulse rate, train number, and waiting time). The investigators should have competence</w:t>
      </w:r>
      <w:r>
        <w:rPr>
          <w:sz w:val="24"/>
          <w:szCs w:val="24"/>
        </w:rPr>
        <w:t xml:space="preserve"> </w:t>
      </w:r>
      <w:r>
        <w:rPr>
          <w:color w:val="000000"/>
          <w:sz w:val="24"/>
          <w:szCs w:val="24"/>
        </w:rPr>
        <w:t>examining resting motor threshold</w:t>
      </w:r>
      <w:r>
        <w:rPr>
          <w:sz w:val="24"/>
          <w:szCs w:val="24"/>
        </w:rPr>
        <w:t xml:space="preserve"> and</w:t>
      </w:r>
      <w:r>
        <w:rPr>
          <w:color w:val="000000"/>
          <w:sz w:val="24"/>
          <w:szCs w:val="24"/>
        </w:rPr>
        <w:t xml:space="preserve"> locating the TMS hotspot using </w:t>
      </w:r>
      <w:proofErr w:type="spellStart"/>
      <w:r>
        <w:rPr>
          <w:color w:val="000000"/>
          <w:sz w:val="24"/>
          <w:szCs w:val="24"/>
        </w:rPr>
        <w:t>rTMS</w:t>
      </w:r>
      <w:proofErr w:type="spellEnd"/>
      <w:r>
        <w:rPr>
          <w:color w:val="000000"/>
          <w:sz w:val="24"/>
          <w:szCs w:val="24"/>
        </w:rPr>
        <w:t xml:space="preserve"> coil (air film coil). Also, the investigators should have knowledge of the consequences/effects that will be induced by different interventions.</w:t>
      </w:r>
    </w:p>
    <w:p w14:paraId="15E2EE4C" w14:textId="77777777" w:rsidR="00F37244" w:rsidRDefault="00244FF1">
      <w:pPr>
        <w:numPr>
          <w:ilvl w:val="0"/>
          <w:numId w:val="9"/>
        </w:numPr>
        <w:pBdr>
          <w:top w:val="nil"/>
          <w:left w:val="nil"/>
          <w:bottom w:val="nil"/>
          <w:right w:val="nil"/>
          <w:between w:val="nil"/>
        </w:pBdr>
        <w:spacing w:after="0"/>
        <w:ind w:left="360"/>
        <w:rPr>
          <w:color w:val="000000"/>
          <w:sz w:val="24"/>
          <w:szCs w:val="24"/>
        </w:rPr>
      </w:pPr>
      <w:r>
        <w:rPr>
          <w:color w:val="000000"/>
          <w:sz w:val="24"/>
          <w:szCs w:val="24"/>
        </w:rPr>
        <w:t xml:space="preserve">For TMS or </w:t>
      </w:r>
      <w:proofErr w:type="spellStart"/>
      <w:r>
        <w:rPr>
          <w:color w:val="000000"/>
          <w:sz w:val="24"/>
          <w:szCs w:val="24"/>
        </w:rPr>
        <w:t>rTMS</w:t>
      </w:r>
      <w:proofErr w:type="spellEnd"/>
      <w:r>
        <w:rPr>
          <w:color w:val="000000"/>
          <w:sz w:val="24"/>
          <w:szCs w:val="24"/>
        </w:rPr>
        <w:t xml:space="preserve">: the investigators should have knowledge of how to acquire EMG signals. This includes: </w:t>
      </w:r>
      <w:r>
        <w:rPr>
          <w:sz w:val="24"/>
          <w:szCs w:val="24"/>
        </w:rPr>
        <w:t>preparing</w:t>
      </w:r>
      <w:r>
        <w:rPr>
          <w:color w:val="000000"/>
          <w:sz w:val="24"/>
          <w:szCs w:val="24"/>
        </w:rPr>
        <w:t xml:space="preserve"> the skin, </w:t>
      </w:r>
      <w:r>
        <w:rPr>
          <w:sz w:val="24"/>
          <w:szCs w:val="24"/>
        </w:rPr>
        <w:t>attaching</w:t>
      </w:r>
      <w:r>
        <w:rPr>
          <w:color w:val="000000"/>
          <w:sz w:val="24"/>
          <w:szCs w:val="24"/>
        </w:rPr>
        <w:t xml:space="preserve"> electrodes, </w:t>
      </w:r>
      <w:r>
        <w:rPr>
          <w:sz w:val="24"/>
          <w:szCs w:val="24"/>
        </w:rPr>
        <w:t>checking</w:t>
      </w:r>
      <w:r>
        <w:rPr>
          <w:color w:val="000000"/>
          <w:sz w:val="24"/>
          <w:szCs w:val="24"/>
        </w:rPr>
        <w:t xml:space="preserve"> signal quality and </w:t>
      </w:r>
      <w:r>
        <w:rPr>
          <w:sz w:val="24"/>
          <w:szCs w:val="24"/>
        </w:rPr>
        <w:t>recognizing</w:t>
      </w:r>
      <w:r>
        <w:rPr>
          <w:color w:val="000000"/>
          <w:sz w:val="24"/>
          <w:szCs w:val="24"/>
        </w:rPr>
        <w:t xml:space="preserve"> MEPs from stimulation, artifacts, and noise.</w:t>
      </w:r>
    </w:p>
    <w:p w14:paraId="3DDC86A4" w14:textId="4D724640" w:rsidR="00F37244" w:rsidRDefault="00244FF1">
      <w:pPr>
        <w:numPr>
          <w:ilvl w:val="0"/>
          <w:numId w:val="9"/>
        </w:numPr>
        <w:pBdr>
          <w:top w:val="nil"/>
          <w:left w:val="nil"/>
          <w:bottom w:val="nil"/>
          <w:right w:val="nil"/>
          <w:between w:val="nil"/>
        </w:pBdr>
        <w:spacing w:after="0"/>
        <w:ind w:left="360"/>
        <w:rPr>
          <w:color w:val="000000"/>
          <w:sz w:val="24"/>
          <w:szCs w:val="24"/>
        </w:rPr>
      </w:pPr>
      <w:r>
        <w:rPr>
          <w:color w:val="000000"/>
          <w:sz w:val="24"/>
          <w:szCs w:val="24"/>
        </w:rPr>
        <w:t xml:space="preserve">For </w:t>
      </w:r>
      <w:proofErr w:type="spellStart"/>
      <w:r>
        <w:rPr>
          <w:color w:val="000000"/>
          <w:sz w:val="24"/>
          <w:szCs w:val="24"/>
        </w:rPr>
        <w:t>tDCS</w:t>
      </w:r>
      <w:proofErr w:type="spellEnd"/>
      <w:r>
        <w:rPr>
          <w:color w:val="000000"/>
          <w:sz w:val="24"/>
          <w:szCs w:val="24"/>
        </w:rPr>
        <w:t>: the investigators should have knowledge of how to attach electrodes, the safety range of current intensity and the consequence/effect that will be induced by different setup and protocols.</w:t>
      </w:r>
    </w:p>
    <w:p w14:paraId="61EAFE8C" w14:textId="40353F26" w:rsidR="00F37244" w:rsidRDefault="00244FF1">
      <w:pPr>
        <w:numPr>
          <w:ilvl w:val="0"/>
          <w:numId w:val="9"/>
        </w:numPr>
        <w:pBdr>
          <w:top w:val="nil"/>
          <w:left w:val="nil"/>
          <w:bottom w:val="nil"/>
          <w:right w:val="nil"/>
          <w:between w:val="nil"/>
        </w:pBdr>
        <w:spacing w:after="0"/>
        <w:ind w:left="360"/>
        <w:rPr>
          <w:color w:val="000000"/>
          <w:sz w:val="24"/>
          <w:szCs w:val="24"/>
        </w:rPr>
      </w:pPr>
      <w:r>
        <w:rPr>
          <w:color w:val="000000"/>
          <w:sz w:val="24"/>
          <w:szCs w:val="24"/>
        </w:rPr>
        <w:t xml:space="preserve">For </w:t>
      </w:r>
      <w:proofErr w:type="spellStart"/>
      <w:r>
        <w:rPr>
          <w:color w:val="000000"/>
          <w:sz w:val="24"/>
          <w:szCs w:val="24"/>
        </w:rPr>
        <w:t>BrainSight</w:t>
      </w:r>
      <w:proofErr w:type="spellEnd"/>
      <w:r w:rsidR="007A5EB4">
        <w:rPr>
          <w:color w:val="000000"/>
          <w:sz w:val="24"/>
          <w:szCs w:val="24"/>
        </w:rPr>
        <w:t xml:space="preserve"> Neuronavigation</w:t>
      </w:r>
      <w:r>
        <w:rPr>
          <w:color w:val="000000"/>
          <w:sz w:val="24"/>
          <w:szCs w:val="24"/>
        </w:rPr>
        <w:t>: the investigators should have knowledge of how to input images into the system, render 3D models (skin and brain), set markers</w:t>
      </w:r>
      <w:r>
        <w:rPr>
          <w:sz w:val="24"/>
          <w:szCs w:val="24"/>
        </w:rPr>
        <w:t xml:space="preserve"> &amp; trajectories</w:t>
      </w:r>
      <w:r>
        <w:rPr>
          <w:color w:val="000000"/>
          <w:sz w:val="24"/>
          <w:szCs w:val="24"/>
        </w:rPr>
        <w:t xml:space="preserve">, register participants, calibrate coils, locate neuronavigation </w:t>
      </w:r>
      <w:r>
        <w:rPr>
          <w:sz w:val="24"/>
          <w:szCs w:val="24"/>
        </w:rPr>
        <w:t>targets with a coil</w:t>
      </w:r>
      <w:r>
        <w:rPr>
          <w:color w:val="000000"/>
          <w:sz w:val="24"/>
          <w:szCs w:val="24"/>
        </w:rPr>
        <w:t>, maintain accuracy</w:t>
      </w:r>
      <w:r>
        <w:rPr>
          <w:sz w:val="24"/>
          <w:szCs w:val="24"/>
        </w:rPr>
        <w:t xml:space="preserve">, </w:t>
      </w:r>
      <w:r>
        <w:rPr>
          <w:color w:val="000000"/>
          <w:sz w:val="24"/>
          <w:szCs w:val="24"/>
        </w:rPr>
        <w:t>and record coil location data.</w:t>
      </w:r>
    </w:p>
    <w:p w14:paraId="6474221C" w14:textId="031D5534" w:rsidR="007A5EB4" w:rsidRDefault="007A5EB4">
      <w:pPr>
        <w:rPr>
          <w:sz w:val="24"/>
          <w:szCs w:val="24"/>
        </w:rPr>
      </w:pPr>
      <w:r>
        <w:rPr>
          <w:sz w:val="24"/>
          <w:szCs w:val="24"/>
        </w:rPr>
        <w:br w:type="page"/>
      </w:r>
    </w:p>
    <w:p w14:paraId="564D72D3" w14:textId="77777777" w:rsidR="00F37244" w:rsidRDefault="00244FF1">
      <w:r>
        <w:rPr>
          <w:b/>
        </w:rPr>
        <w:lastRenderedPageBreak/>
        <w:t>Appendix 2</w:t>
      </w:r>
      <w:r>
        <w:t xml:space="preserve">. </w:t>
      </w:r>
    </w:p>
    <w:p w14:paraId="743ADCA5" w14:textId="39A0E65D" w:rsidR="00F37244" w:rsidRDefault="00EF6194">
      <w:pPr>
        <w:jc w:val="center"/>
        <w:rPr>
          <w:b/>
          <w:sz w:val="28"/>
          <w:szCs w:val="28"/>
        </w:rPr>
      </w:pPr>
      <w:r>
        <w:rPr>
          <w:b/>
          <w:sz w:val="28"/>
          <w:szCs w:val="28"/>
        </w:rPr>
        <w:t>NMS</w:t>
      </w:r>
      <w:r w:rsidR="00244FF1">
        <w:rPr>
          <w:b/>
          <w:sz w:val="28"/>
          <w:szCs w:val="28"/>
        </w:rPr>
        <w:t xml:space="preserve"> Orientation and Equipment Operation Training</w:t>
      </w:r>
    </w:p>
    <w:p w14:paraId="112F9789" w14:textId="77777777" w:rsidR="00F37244" w:rsidRDefault="00244FF1">
      <w:pPr>
        <w:rPr>
          <w:b/>
          <w:sz w:val="24"/>
          <w:szCs w:val="24"/>
        </w:rPr>
      </w:pPr>
      <w:r>
        <w:rPr>
          <w:b/>
          <w:sz w:val="24"/>
          <w:szCs w:val="24"/>
        </w:rPr>
        <w:t>To help investigators:</w:t>
      </w:r>
    </w:p>
    <w:p w14:paraId="0F464AC9" w14:textId="73FC1C2B" w:rsidR="00F37244" w:rsidRDefault="00244FF1">
      <w:pPr>
        <w:numPr>
          <w:ilvl w:val="0"/>
          <w:numId w:val="10"/>
        </w:numPr>
        <w:pBdr>
          <w:top w:val="nil"/>
          <w:left w:val="nil"/>
          <w:bottom w:val="nil"/>
          <w:right w:val="nil"/>
          <w:between w:val="nil"/>
        </w:pBdr>
        <w:spacing w:after="0"/>
        <w:rPr>
          <w:color w:val="000000"/>
          <w:sz w:val="24"/>
          <w:szCs w:val="24"/>
        </w:rPr>
      </w:pPr>
      <w:r>
        <w:rPr>
          <w:color w:val="000000"/>
          <w:sz w:val="24"/>
          <w:szCs w:val="24"/>
        </w:rPr>
        <w:t xml:space="preserve">Become familiar with the </w:t>
      </w:r>
      <w:r w:rsidR="003F32AF">
        <w:rPr>
          <w:color w:val="000000"/>
          <w:sz w:val="24"/>
          <w:szCs w:val="24"/>
        </w:rPr>
        <w:t>NMS</w:t>
      </w:r>
      <w:r>
        <w:rPr>
          <w:color w:val="000000"/>
          <w:sz w:val="24"/>
          <w:szCs w:val="24"/>
        </w:rPr>
        <w:t xml:space="preserve"> neuromodulation platform</w:t>
      </w:r>
      <w:r>
        <w:rPr>
          <w:sz w:val="24"/>
          <w:szCs w:val="24"/>
        </w:rPr>
        <w:t>(s):</w:t>
      </w:r>
    </w:p>
    <w:p w14:paraId="16AFC8F4" w14:textId="77777777" w:rsidR="00F37244" w:rsidRDefault="00244FF1">
      <w:pPr>
        <w:numPr>
          <w:ilvl w:val="1"/>
          <w:numId w:val="10"/>
        </w:numPr>
        <w:pBdr>
          <w:top w:val="nil"/>
          <w:left w:val="nil"/>
          <w:bottom w:val="nil"/>
          <w:right w:val="nil"/>
          <w:between w:val="nil"/>
        </w:pBdr>
        <w:spacing w:after="0"/>
        <w:rPr>
          <w:color w:val="000000"/>
          <w:sz w:val="24"/>
          <w:szCs w:val="24"/>
        </w:rPr>
      </w:pPr>
      <w:r>
        <w:rPr>
          <w:sz w:val="24"/>
          <w:szCs w:val="24"/>
        </w:rPr>
        <w:t xml:space="preserve">For TMS: </w:t>
      </w:r>
      <w:r>
        <w:rPr>
          <w:color w:val="000000"/>
          <w:sz w:val="24"/>
          <w:szCs w:val="24"/>
        </w:rPr>
        <w:t>Learn how to use the TMS/</w:t>
      </w:r>
      <w:proofErr w:type="spellStart"/>
      <w:r>
        <w:rPr>
          <w:color w:val="000000"/>
          <w:sz w:val="24"/>
          <w:szCs w:val="24"/>
        </w:rPr>
        <w:t>rTMS</w:t>
      </w:r>
      <w:proofErr w:type="spellEnd"/>
      <w:r>
        <w:rPr>
          <w:color w:val="000000"/>
          <w:sz w:val="24"/>
          <w:szCs w:val="24"/>
        </w:rPr>
        <w:t xml:space="preserve"> parameter setting system, the customized data acquisition system, and the structure of the stored data</w:t>
      </w:r>
    </w:p>
    <w:p w14:paraId="70BCFA80" w14:textId="2BC6E6F3" w:rsidR="00F37244" w:rsidRDefault="00244FF1">
      <w:pPr>
        <w:numPr>
          <w:ilvl w:val="1"/>
          <w:numId w:val="10"/>
        </w:numPr>
        <w:pBdr>
          <w:top w:val="nil"/>
          <w:left w:val="nil"/>
          <w:bottom w:val="nil"/>
          <w:right w:val="nil"/>
          <w:between w:val="nil"/>
        </w:pBdr>
        <w:spacing w:after="0"/>
        <w:rPr>
          <w:sz w:val="24"/>
          <w:szCs w:val="24"/>
        </w:rPr>
      </w:pPr>
      <w:r>
        <w:rPr>
          <w:sz w:val="24"/>
          <w:szCs w:val="24"/>
        </w:rPr>
        <w:t xml:space="preserve">For </w:t>
      </w:r>
      <w:proofErr w:type="spellStart"/>
      <w:r>
        <w:rPr>
          <w:sz w:val="24"/>
          <w:szCs w:val="24"/>
        </w:rPr>
        <w:t>tES</w:t>
      </w:r>
      <w:proofErr w:type="spellEnd"/>
      <w:r>
        <w:rPr>
          <w:sz w:val="24"/>
          <w:szCs w:val="24"/>
        </w:rPr>
        <w:t xml:space="preserve">: Learn how to use the </w:t>
      </w:r>
      <w:proofErr w:type="spellStart"/>
      <w:r>
        <w:rPr>
          <w:sz w:val="24"/>
          <w:szCs w:val="24"/>
        </w:rPr>
        <w:t>tES</w:t>
      </w:r>
      <w:proofErr w:type="spellEnd"/>
      <w:r>
        <w:rPr>
          <w:sz w:val="24"/>
          <w:szCs w:val="24"/>
        </w:rPr>
        <w:t xml:space="preserve"> </w:t>
      </w:r>
      <w:r w:rsidR="00602B53">
        <w:rPr>
          <w:sz w:val="24"/>
          <w:szCs w:val="24"/>
        </w:rPr>
        <w:t>equipment</w:t>
      </w:r>
    </w:p>
    <w:p w14:paraId="1CE2F3BE" w14:textId="61CA2461" w:rsidR="00F37244" w:rsidRDefault="00244FF1">
      <w:pPr>
        <w:numPr>
          <w:ilvl w:val="0"/>
          <w:numId w:val="10"/>
        </w:numPr>
        <w:pBdr>
          <w:top w:val="nil"/>
          <w:left w:val="nil"/>
          <w:bottom w:val="nil"/>
          <w:right w:val="nil"/>
          <w:between w:val="nil"/>
        </w:pBdr>
        <w:rPr>
          <w:color w:val="000000"/>
          <w:sz w:val="24"/>
          <w:szCs w:val="24"/>
        </w:rPr>
      </w:pPr>
      <w:r>
        <w:rPr>
          <w:color w:val="000000"/>
          <w:sz w:val="24"/>
          <w:szCs w:val="24"/>
        </w:rPr>
        <w:t xml:space="preserve">Become familiar with the regulation of the </w:t>
      </w:r>
      <w:r w:rsidR="003F32AF">
        <w:rPr>
          <w:color w:val="000000"/>
          <w:sz w:val="24"/>
          <w:szCs w:val="24"/>
        </w:rPr>
        <w:t>NMS</w:t>
      </w:r>
      <w:r>
        <w:rPr>
          <w:color w:val="000000"/>
          <w:sz w:val="24"/>
          <w:szCs w:val="24"/>
        </w:rPr>
        <w:t>, including rules to use the public shared facilities (</w:t>
      </w:r>
      <w:r>
        <w:rPr>
          <w:sz w:val="24"/>
          <w:szCs w:val="24"/>
        </w:rPr>
        <w:t xml:space="preserve">e.g., </w:t>
      </w:r>
      <w:r>
        <w:rPr>
          <w:color w:val="000000"/>
          <w:sz w:val="24"/>
          <w:szCs w:val="24"/>
        </w:rPr>
        <w:t>tables, chairs, comput</w:t>
      </w:r>
      <w:r>
        <w:rPr>
          <w:sz w:val="24"/>
          <w:szCs w:val="24"/>
        </w:rPr>
        <w:t>ers, etc.</w:t>
      </w:r>
      <w:r>
        <w:rPr>
          <w:color w:val="000000"/>
          <w:sz w:val="24"/>
          <w:szCs w:val="24"/>
        </w:rPr>
        <w:t>) and lab supplies (e.g., conductive gel, medical tape</w:t>
      </w:r>
      <w:r>
        <w:rPr>
          <w:sz w:val="24"/>
          <w:szCs w:val="24"/>
        </w:rPr>
        <w:t xml:space="preserve">, </w:t>
      </w:r>
      <w:r>
        <w:rPr>
          <w:color w:val="000000"/>
          <w:sz w:val="24"/>
          <w:szCs w:val="24"/>
        </w:rPr>
        <w:t>alcohol wipe</w:t>
      </w:r>
      <w:r>
        <w:rPr>
          <w:sz w:val="24"/>
          <w:szCs w:val="24"/>
        </w:rPr>
        <w:t>s, etc.</w:t>
      </w:r>
      <w:r>
        <w:rPr>
          <w:color w:val="000000"/>
          <w:sz w:val="24"/>
          <w:szCs w:val="24"/>
        </w:rPr>
        <w:t>).</w:t>
      </w:r>
    </w:p>
    <w:p w14:paraId="49AD8196" w14:textId="77777777" w:rsidR="00F37244" w:rsidRDefault="00244FF1">
      <w:pPr>
        <w:rPr>
          <w:b/>
          <w:sz w:val="24"/>
          <w:szCs w:val="24"/>
        </w:rPr>
      </w:pPr>
      <w:r>
        <w:rPr>
          <w:b/>
          <w:sz w:val="24"/>
          <w:szCs w:val="24"/>
        </w:rPr>
        <w:t>Details:</w:t>
      </w:r>
    </w:p>
    <w:p w14:paraId="20512EDC" w14:textId="77777777" w:rsidR="00F37244" w:rsidRDefault="00244FF1">
      <w:pPr>
        <w:rPr>
          <w:sz w:val="24"/>
          <w:szCs w:val="24"/>
        </w:rPr>
      </w:pPr>
      <w:r>
        <w:rPr>
          <w:sz w:val="24"/>
          <w:szCs w:val="24"/>
        </w:rPr>
        <w:t>Purpose 1:</w:t>
      </w:r>
    </w:p>
    <w:p w14:paraId="657F7FD1" w14:textId="72B7FF09" w:rsidR="00F37244" w:rsidRDefault="00244FF1">
      <w:pPr>
        <w:numPr>
          <w:ilvl w:val="0"/>
          <w:numId w:val="7"/>
        </w:numPr>
        <w:pBdr>
          <w:top w:val="nil"/>
          <w:left w:val="nil"/>
          <w:bottom w:val="nil"/>
          <w:right w:val="nil"/>
          <w:between w:val="nil"/>
        </w:pBdr>
        <w:spacing w:after="0"/>
        <w:rPr>
          <w:color w:val="000000"/>
          <w:sz w:val="24"/>
          <w:szCs w:val="24"/>
        </w:rPr>
      </w:pPr>
      <w:r>
        <w:rPr>
          <w:color w:val="000000"/>
          <w:sz w:val="24"/>
          <w:szCs w:val="24"/>
        </w:rPr>
        <w:t>How to reserve the room</w:t>
      </w:r>
      <w:r>
        <w:rPr>
          <w:sz w:val="24"/>
          <w:szCs w:val="24"/>
        </w:rPr>
        <w:t xml:space="preserve"> on </w:t>
      </w:r>
      <w:r w:rsidR="00EF6194">
        <w:rPr>
          <w:sz w:val="24"/>
          <w:szCs w:val="24"/>
        </w:rPr>
        <w:t>CTC</w:t>
      </w:r>
      <w:r>
        <w:rPr>
          <w:sz w:val="24"/>
          <w:szCs w:val="24"/>
        </w:rPr>
        <w:t xml:space="preserve"> </w:t>
      </w:r>
      <w:r w:rsidR="00957B9E">
        <w:rPr>
          <w:sz w:val="24"/>
          <w:szCs w:val="24"/>
        </w:rPr>
        <w:t>website</w:t>
      </w:r>
    </w:p>
    <w:p w14:paraId="67576338" w14:textId="77777777" w:rsidR="00F37244" w:rsidRDefault="00244FF1">
      <w:pPr>
        <w:numPr>
          <w:ilvl w:val="0"/>
          <w:numId w:val="7"/>
        </w:numPr>
        <w:pBdr>
          <w:top w:val="nil"/>
          <w:left w:val="nil"/>
          <w:bottom w:val="nil"/>
          <w:right w:val="nil"/>
          <w:between w:val="nil"/>
        </w:pBdr>
        <w:spacing w:after="0"/>
        <w:rPr>
          <w:color w:val="000000"/>
          <w:sz w:val="24"/>
          <w:szCs w:val="24"/>
        </w:rPr>
      </w:pPr>
      <w:r>
        <w:rPr>
          <w:color w:val="000000"/>
          <w:sz w:val="24"/>
          <w:szCs w:val="24"/>
        </w:rPr>
        <w:t>Where the restrooms ar</w:t>
      </w:r>
      <w:r>
        <w:rPr>
          <w:sz w:val="24"/>
          <w:szCs w:val="24"/>
        </w:rPr>
        <w:t>e for participants and study staff</w:t>
      </w:r>
    </w:p>
    <w:p w14:paraId="30586CC9" w14:textId="5E217D81" w:rsidR="00F37244" w:rsidRDefault="00244FF1">
      <w:pPr>
        <w:numPr>
          <w:ilvl w:val="0"/>
          <w:numId w:val="7"/>
        </w:numPr>
        <w:pBdr>
          <w:top w:val="nil"/>
          <w:left w:val="nil"/>
          <w:bottom w:val="nil"/>
          <w:right w:val="nil"/>
          <w:between w:val="nil"/>
        </w:pBdr>
        <w:spacing w:after="0"/>
        <w:rPr>
          <w:sz w:val="24"/>
          <w:szCs w:val="24"/>
        </w:rPr>
      </w:pPr>
      <w:r>
        <w:rPr>
          <w:sz w:val="24"/>
          <w:szCs w:val="24"/>
        </w:rPr>
        <w:t xml:space="preserve">Do NOT enter testing rooms in </w:t>
      </w:r>
      <w:r w:rsidR="00EF6194">
        <w:rPr>
          <w:sz w:val="24"/>
          <w:szCs w:val="24"/>
        </w:rPr>
        <w:t>use by other studies</w:t>
      </w:r>
    </w:p>
    <w:p w14:paraId="4B522473" w14:textId="77777777" w:rsidR="00F37244" w:rsidRDefault="00244FF1">
      <w:pPr>
        <w:numPr>
          <w:ilvl w:val="0"/>
          <w:numId w:val="7"/>
        </w:numPr>
        <w:pBdr>
          <w:top w:val="nil"/>
          <w:left w:val="nil"/>
          <w:bottom w:val="nil"/>
          <w:right w:val="nil"/>
          <w:between w:val="nil"/>
        </w:pBdr>
        <w:rPr>
          <w:color w:val="000000"/>
          <w:sz w:val="24"/>
          <w:szCs w:val="24"/>
        </w:rPr>
      </w:pPr>
      <w:r>
        <w:rPr>
          <w:color w:val="000000"/>
          <w:sz w:val="24"/>
          <w:szCs w:val="24"/>
        </w:rPr>
        <w:t>Do NOT block the hallway or run in the research area</w:t>
      </w:r>
    </w:p>
    <w:p w14:paraId="294D29EB" w14:textId="77777777" w:rsidR="00F37244" w:rsidRDefault="00244FF1">
      <w:pPr>
        <w:rPr>
          <w:sz w:val="24"/>
          <w:szCs w:val="24"/>
        </w:rPr>
      </w:pPr>
      <w:r>
        <w:rPr>
          <w:sz w:val="24"/>
          <w:szCs w:val="24"/>
        </w:rPr>
        <w:t>Purpose 2:</w:t>
      </w:r>
    </w:p>
    <w:p w14:paraId="104DE38E" w14:textId="77777777" w:rsidR="00F37244" w:rsidRDefault="00244FF1">
      <w:pPr>
        <w:numPr>
          <w:ilvl w:val="0"/>
          <w:numId w:val="2"/>
        </w:numPr>
        <w:spacing w:after="0"/>
        <w:rPr>
          <w:sz w:val="24"/>
          <w:szCs w:val="24"/>
        </w:rPr>
      </w:pPr>
      <w:r>
        <w:rPr>
          <w:sz w:val="24"/>
          <w:szCs w:val="24"/>
        </w:rPr>
        <w:t>How to connect trigger/signal cables for the requested protocols</w:t>
      </w:r>
    </w:p>
    <w:p w14:paraId="2F9DBC80" w14:textId="77777777" w:rsidR="00F37244" w:rsidRDefault="00244FF1">
      <w:pPr>
        <w:numPr>
          <w:ilvl w:val="0"/>
          <w:numId w:val="2"/>
        </w:numPr>
        <w:pBdr>
          <w:top w:val="nil"/>
          <w:left w:val="nil"/>
          <w:bottom w:val="nil"/>
          <w:right w:val="nil"/>
          <w:between w:val="nil"/>
        </w:pBdr>
        <w:spacing w:after="0"/>
        <w:rPr>
          <w:color w:val="000000"/>
          <w:sz w:val="24"/>
          <w:szCs w:val="24"/>
        </w:rPr>
      </w:pPr>
      <w:r>
        <w:rPr>
          <w:color w:val="000000"/>
          <w:sz w:val="24"/>
          <w:szCs w:val="24"/>
        </w:rPr>
        <w:t xml:space="preserve">Regulations to use the equipment to </w:t>
      </w:r>
      <w:r>
        <w:rPr>
          <w:sz w:val="24"/>
          <w:szCs w:val="24"/>
        </w:rPr>
        <w:t>prevent damage</w:t>
      </w:r>
    </w:p>
    <w:p w14:paraId="5155382A" w14:textId="77777777" w:rsidR="00F37244" w:rsidRDefault="00244FF1">
      <w:pPr>
        <w:numPr>
          <w:ilvl w:val="0"/>
          <w:numId w:val="2"/>
        </w:numPr>
        <w:pBdr>
          <w:top w:val="nil"/>
          <w:left w:val="nil"/>
          <w:bottom w:val="nil"/>
          <w:right w:val="nil"/>
          <w:between w:val="nil"/>
        </w:pBdr>
        <w:spacing w:after="200"/>
        <w:rPr>
          <w:sz w:val="24"/>
          <w:szCs w:val="24"/>
        </w:rPr>
      </w:pPr>
      <w:r>
        <w:rPr>
          <w:sz w:val="24"/>
          <w:szCs w:val="24"/>
        </w:rPr>
        <w:t>Equipment locations and set up</w:t>
      </w:r>
    </w:p>
    <w:p w14:paraId="4D588FE7" w14:textId="77777777" w:rsidR="00F37244" w:rsidRDefault="00244FF1">
      <w:pPr>
        <w:rPr>
          <w:sz w:val="24"/>
          <w:szCs w:val="24"/>
        </w:rPr>
      </w:pPr>
      <w:r>
        <w:rPr>
          <w:sz w:val="24"/>
          <w:szCs w:val="24"/>
        </w:rPr>
        <w:t>Purpose 3:</w:t>
      </w:r>
    </w:p>
    <w:p w14:paraId="5995794B" w14:textId="77777777" w:rsidR="00F37244" w:rsidRDefault="00244FF1">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Assign a </w:t>
      </w:r>
      <w:r>
        <w:rPr>
          <w:sz w:val="24"/>
          <w:szCs w:val="24"/>
        </w:rPr>
        <w:t>storage</w:t>
      </w:r>
      <w:r>
        <w:rPr>
          <w:color w:val="000000"/>
          <w:sz w:val="24"/>
          <w:szCs w:val="24"/>
        </w:rPr>
        <w:t xml:space="preserve"> space if needed and available</w:t>
      </w:r>
    </w:p>
    <w:p w14:paraId="565B0D0F" w14:textId="77777777" w:rsidR="00F37244" w:rsidRDefault="00244FF1">
      <w:pPr>
        <w:numPr>
          <w:ilvl w:val="0"/>
          <w:numId w:val="1"/>
        </w:numPr>
        <w:pBdr>
          <w:top w:val="nil"/>
          <w:left w:val="nil"/>
          <w:bottom w:val="nil"/>
          <w:right w:val="nil"/>
          <w:between w:val="nil"/>
        </w:pBdr>
        <w:spacing w:after="0"/>
        <w:rPr>
          <w:color w:val="000000"/>
          <w:sz w:val="24"/>
          <w:szCs w:val="24"/>
        </w:rPr>
      </w:pPr>
      <w:r>
        <w:rPr>
          <w:color w:val="000000"/>
          <w:sz w:val="24"/>
          <w:szCs w:val="24"/>
        </w:rPr>
        <w:t>Dedicated location/space of the essential facilities/supplies in the lab</w:t>
      </w:r>
    </w:p>
    <w:p w14:paraId="7E10D7FB" w14:textId="77777777" w:rsidR="00F37244" w:rsidRDefault="00244FF1">
      <w:pPr>
        <w:numPr>
          <w:ilvl w:val="0"/>
          <w:numId w:val="1"/>
        </w:numPr>
        <w:pBdr>
          <w:top w:val="nil"/>
          <w:left w:val="nil"/>
          <w:bottom w:val="nil"/>
          <w:right w:val="nil"/>
          <w:between w:val="nil"/>
        </w:pBdr>
        <w:spacing w:after="0"/>
        <w:rPr>
          <w:color w:val="000000"/>
          <w:sz w:val="24"/>
          <w:szCs w:val="24"/>
        </w:rPr>
      </w:pPr>
      <w:r>
        <w:rPr>
          <w:color w:val="000000"/>
          <w:sz w:val="24"/>
          <w:szCs w:val="24"/>
        </w:rPr>
        <w:t>How to clean/clear lab equipment after experiments</w:t>
      </w:r>
    </w:p>
    <w:p w14:paraId="673AA8B9" w14:textId="2112A822" w:rsidR="00F37244" w:rsidRDefault="00244FF1">
      <w:pPr>
        <w:numPr>
          <w:ilvl w:val="0"/>
          <w:numId w:val="1"/>
        </w:numPr>
        <w:pBdr>
          <w:top w:val="nil"/>
          <w:left w:val="nil"/>
          <w:bottom w:val="nil"/>
          <w:right w:val="nil"/>
          <w:between w:val="nil"/>
        </w:pBdr>
        <w:rPr>
          <w:color w:val="000000"/>
          <w:sz w:val="24"/>
          <w:szCs w:val="24"/>
        </w:rPr>
      </w:pPr>
      <w:r>
        <w:rPr>
          <w:color w:val="000000"/>
          <w:sz w:val="24"/>
          <w:szCs w:val="24"/>
        </w:rPr>
        <w:t>Regulations to use the lab facilities</w:t>
      </w:r>
      <w:r>
        <w:rPr>
          <w:sz w:val="24"/>
          <w:szCs w:val="24"/>
        </w:rPr>
        <w:t xml:space="preserve"> (Appendix </w:t>
      </w:r>
      <w:r w:rsidR="00EF6194">
        <w:rPr>
          <w:sz w:val="24"/>
          <w:szCs w:val="24"/>
        </w:rPr>
        <w:t>4</w:t>
      </w:r>
      <w:r>
        <w:rPr>
          <w:sz w:val="24"/>
          <w:szCs w:val="24"/>
        </w:rPr>
        <w:t>)</w:t>
      </w:r>
    </w:p>
    <w:p w14:paraId="5067BAD1" w14:textId="77777777" w:rsidR="00F37244" w:rsidRDefault="00244FF1">
      <w:pPr>
        <w:rPr>
          <w:sz w:val="24"/>
          <w:szCs w:val="24"/>
        </w:rPr>
        <w:sectPr w:rsidR="00F37244">
          <w:type w:val="continuous"/>
          <w:pgSz w:w="12240" w:h="15840"/>
          <w:pgMar w:top="1440" w:right="1440" w:bottom="1440" w:left="1440" w:header="0" w:footer="431" w:gutter="0"/>
          <w:cols w:space="720"/>
        </w:sectPr>
      </w:pPr>
      <w:r>
        <w:br w:type="page"/>
      </w:r>
    </w:p>
    <w:p w14:paraId="3676B633" w14:textId="77777777" w:rsidR="00F37244" w:rsidRDefault="00244FF1">
      <w:r>
        <w:rPr>
          <w:b/>
        </w:rPr>
        <w:lastRenderedPageBreak/>
        <w:t>Appendix 3</w:t>
      </w:r>
      <w:r>
        <w:t xml:space="preserve">. </w:t>
      </w:r>
    </w:p>
    <w:p w14:paraId="033886F1" w14:textId="6E1D8325" w:rsidR="00F37244" w:rsidRDefault="00291A6D">
      <w:pPr>
        <w:jc w:val="center"/>
        <w:rPr>
          <w:b/>
          <w:sz w:val="28"/>
          <w:szCs w:val="28"/>
        </w:rPr>
      </w:pPr>
      <w:r>
        <w:rPr>
          <w:b/>
          <w:sz w:val="28"/>
          <w:szCs w:val="28"/>
        </w:rPr>
        <w:t>NMS</w:t>
      </w:r>
      <w:r w:rsidR="00244FF1">
        <w:rPr>
          <w:b/>
          <w:sz w:val="28"/>
          <w:szCs w:val="28"/>
        </w:rPr>
        <w:t xml:space="preserve"> Investigator Independent Operation Test</w:t>
      </w:r>
    </w:p>
    <w:p w14:paraId="2A9D78CF" w14:textId="77777777" w:rsidR="00F37244" w:rsidRDefault="00244FF1">
      <w:pPr>
        <w:rPr>
          <w:sz w:val="24"/>
          <w:szCs w:val="24"/>
        </w:rPr>
      </w:pPr>
      <w:r>
        <w:rPr>
          <w:sz w:val="24"/>
          <w:szCs w:val="24"/>
        </w:rPr>
        <w:t>Purpose: To test if the investigators are competent to conduct experiments independently in an appropriate manner.</w:t>
      </w:r>
    </w:p>
    <w:p w14:paraId="76306BF3" w14:textId="77777777" w:rsidR="00F37244" w:rsidRDefault="00244FF1">
      <w:pPr>
        <w:rPr>
          <w:sz w:val="24"/>
          <w:szCs w:val="24"/>
        </w:rPr>
      </w:pPr>
      <w:r>
        <w:rPr>
          <w:sz w:val="24"/>
          <w:szCs w:val="24"/>
        </w:rPr>
        <w:t>Test items:</w:t>
      </w:r>
    </w:p>
    <w:p w14:paraId="3AAA3673" w14:textId="688C168A"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Know how to reserve the lab space on the CT</w:t>
      </w:r>
      <w:r w:rsidR="00291A6D">
        <w:rPr>
          <w:sz w:val="24"/>
          <w:szCs w:val="24"/>
        </w:rPr>
        <w:t>C</w:t>
      </w:r>
      <w:r>
        <w:rPr>
          <w:sz w:val="24"/>
          <w:szCs w:val="24"/>
        </w:rPr>
        <w:t xml:space="preserve"> </w:t>
      </w:r>
      <w:r w:rsidR="00E71286">
        <w:rPr>
          <w:sz w:val="24"/>
          <w:szCs w:val="24"/>
        </w:rPr>
        <w:t>s</w:t>
      </w:r>
      <w:r>
        <w:rPr>
          <w:color w:val="000000"/>
          <w:sz w:val="24"/>
          <w:szCs w:val="24"/>
        </w:rPr>
        <w:t xml:space="preserve">cheduling </w:t>
      </w:r>
      <w:r w:rsidR="00E71286">
        <w:rPr>
          <w:sz w:val="24"/>
          <w:szCs w:val="24"/>
        </w:rPr>
        <w:t>calendar</w:t>
      </w:r>
      <w:r>
        <w:rPr>
          <w:color w:val="000000"/>
          <w:sz w:val="24"/>
          <w:szCs w:val="24"/>
        </w:rPr>
        <w:t>.</w:t>
      </w:r>
    </w:p>
    <w:p w14:paraId="2EF7A648"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Equipment location: know the locations of the requested equipment.</w:t>
      </w:r>
    </w:p>
    <w:p w14:paraId="6DB2DD16"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Trigger/signal/control cable connection: know how to connect the trigger/signal cable correctly.</w:t>
      </w:r>
    </w:p>
    <w:p w14:paraId="01D89965"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Connect TMS coils correctly.</w:t>
      </w:r>
    </w:p>
    <w:p w14:paraId="18BFA4E2"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 xml:space="preserve">Turn </w:t>
      </w:r>
      <w:r>
        <w:rPr>
          <w:sz w:val="24"/>
          <w:szCs w:val="24"/>
        </w:rPr>
        <w:t>on the machine</w:t>
      </w:r>
      <w:r>
        <w:rPr>
          <w:color w:val="000000"/>
          <w:sz w:val="24"/>
          <w:szCs w:val="24"/>
        </w:rPr>
        <w:t xml:space="preserve">/program </w:t>
      </w:r>
      <w:r>
        <w:rPr>
          <w:sz w:val="24"/>
          <w:szCs w:val="24"/>
        </w:rPr>
        <w:t>in the correct</w:t>
      </w:r>
      <w:r>
        <w:rPr>
          <w:color w:val="000000"/>
          <w:sz w:val="24"/>
          <w:szCs w:val="24"/>
        </w:rPr>
        <w:t xml:space="preserve"> order.</w:t>
      </w:r>
    </w:p>
    <w:p w14:paraId="0B2541E7"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sz w:val="24"/>
          <w:szCs w:val="24"/>
        </w:rPr>
        <w:t xml:space="preserve">Know how </w:t>
      </w:r>
      <w:r>
        <w:rPr>
          <w:color w:val="000000"/>
          <w:sz w:val="24"/>
          <w:szCs w:val="24"/>
        </w:rPr>
        <w:t>to solve common problems</w:t>
      </w:r>
      <w:r>
        <w:rPr>
          <w:sz w:val="24"/>
          <w:szCs w:val="24"/>
        </w:rPr>
        <w:t xml:space="preserve"> (e.g., </w:t>
      </w:r>
      <w:r>
        <w:rPr>
          <w:color w:val="000000"/>
          <w:sz w:val="24"/>
          <w:szCs w:val="24"/>
        </w:rPr>
        <w:t>notice and correct improperly connected TMS coils, trigger/signal/control cables, etc.</w:t>
      </w:r>
      <w:r>
        <w:rPr>
          <w:sz w:val="24"/>
          <w:szCs w:val="24"/>
        </w:rPr>
        <w:t>)</w:t>
      </w:r>
    </w:p>
    <w:p w14:paraId="2F5DFF8E" w14:textId="330D4543"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 xml:space="preserve">Ability to solve noise </w:t>
      </w:r>
      <w:r>
        <w:rPr>
          <w:sz w:val="24"/>
          <w:szCs w:val="24"/>
        </w:rPr>
        <w:t>problems</w:t>
      </w:r>
      <w:r>
        <w:rPr>
          <w:color w:val="000000"/>
          <w:sz w:val="24"/>
          <w:szCs w:val="24"/>
        </w:rPr>
        <w:t xml:space="preserve"> in EMG data</w:t>
      </w:r>
      <w:r>
        <w:rPr>
          <w:sz w:val="24"/>
          <w:szCs w:val="24"/>
        </w:rPr>
        <w:t xml:space="preserve"> (e.g., </w:t>
      </w:r>
      <w:r>
        <w:rPr>
          <w:color w:val="000000"/>
          <w:sz w:val="24"/>
          <w:szCs w:val="24"/>
        </w:rPr>
        <w:t>check electrode placement, reappl</w:t>
      </w:r>
      <w:r>
        <w:rPr>
          <w:sz w:val="24"/>
          <w:szCs w:val="24"/>
        </w:rPr>
        <w:t>y the ground, etc.)</w:t>
      </w:r>
    </w:p>
    <w:p w14:paraId="4421ACBF"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Collect data independently and correctly.</w:t>
      </w:r>
    </w:p>
    <w:p w14:paraId="5AED0423" w14:textId="4D74FA67" w:rsidR="00F37244" w:rsidRDefault="00244FF1">
      <w:pPr>
        <w:numPr>
          <w:ilvl w:val="0"/>
          <w:numId w:val="4"/>
        </w:numPr>
        <w:pBdr>
          <w:top w:val="nil"/>
          <w:left w:val="nil"/>
          <w:bottom w:val="nil"/>
          <w:right w:val="nil"/>
          <w:between w:val="nil"/>
        </w:pBdr>
        <w:spacing w:after="0" w:line="360" w:lineRule="auto"/>
        <w:rPr>
          <w:color w:val="000000"/>
          <w:sz w:val="24"/>
          <w:szCs w:val="24"/>
        </w:rPr>
      </w:pPr>
      <w:r>
        <w:rPr>
          <w:sz w:val="24"/>
          <w:szCs w:val="24"/>
        </w:rPr>
        <w:t>Understand that n</w:t>
      </w:r>
      <w:r>
        <w:rPr>
          <w:color w:val="000000"/>
          <w:sz w:val="24"/>
          <w:szCs w:val="24"/>
        </w:rPr>
        <w:t xml:space="preserve">o PHI (Appendix </w:t>
      </w:r>
      <w:r w:rsidR="00291A6D">
        <w:rPr>
          <w:color w:val="000000"/>
          <w:sz w:val="24"/>
          <w:szCs w:val="24"/>
        </w:rPr>
        <w:t>5</w:t>
      </w:r>
      <w:r>
        <w:rPr>
          <w:color w:val="000000"/>
          <w:sz w:val="24"/>
          <w:szCs w:val="24"/>
        </w:rPr>
        <w:t xml:space="preserve">) </w:t>
      </w:r>
      <w:r>
        <w:rPr>
          <w:sz w:val="24"/>
          <w:szCs w:val="24"/>
        </w:rPr>
        <w:t>can be</w:t>
      </w:r>
      <w:r>
        <w:rPr>
          <w:color w:val="000000"/>
          <w:sz w:val="24"/>
          <w:szCs w:val="24"/>
        </w:rPr>
        <w:t xml:space="preserve"> entered </w:t>
      </w:r>
      <w:r>
        <w:rPr>
          <w:sz w:val="24"/>
          <w:szCs w:val="24"/>
        </w:rPr>
        <w:t>onto the</w:t>
      </w:r>
      <w:r>
        <w:rPr>
          <w:color w:val="000000"/>
          <w:sz w:val="24"/>
          <w:szCs w:val="24"/>
        </w:rPr>
        <w:t xml:space="preserve"> computers in </w:t>
      </w:r>
      <w:r w:rsidR="003F32AF">
        <w:rPr>
          <w:color w:val="000000"/>
          <w:sz w:val="24"/>
          <w:szCs w:val="24"/>
        </w:rPr>
        <w:t>NMS</w:t>
      </w:r>
      <w:r>
        <w:rPr>
          <w:color w:val="000000"/>
          <w:sz w:val="24"/>
          <w:szCs w:val="24"/>
        </w:rPr>
        <w:t>.</w:t>
      </w:r>
    </w:p>
    <w:p w14:paraId="51C48A01"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 xml:space="preserve">Know how to convert data into </w:t>
      </w:r>
      <w:proofErr w:type="spellStart"/>
      <w:r>
        <w:rPr>
          <w:color w:val="000000"/>
          <w:sz w:val="24"/>
          <w:szCs w:val="24"/>
        </w:rPr>
        <w:t>Matlab</w:t>
      </w:r>
      <w:proofErr w:type="spellEnd"/>
      <w:r>
        <w:rPr>
          <w:color w:val="000000"/>
          <w:sz w:val="24"/>
          <w:szCs w:val="24"/>
        </w:rPr>
        <w:t>/Excel readable form.</w:t>
      </w:r>
    </w:p>
    <w:p w14:paraId="7BEF39A7" w14:textId="498B5CB8"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 xml:space="preserve">Clean up equipment after experiment: </w:t>
      </w:r>
      <w:r>
        <w:rPr>
          <w:sz w:val="24"/>
          <w:szCs w:val="24"/>
        </w:rPr>
        <w:t>wipe chair</w:t>
      </w:r>
      <w:r>
        <w:rPr>
          <w:color w:val="000000"/>
          <w:sz w:val="24"/>
          <w:szCs w:val="24"/>
        </w:rPr>
        <w:t xml:space="preserve">, </w:t>
      </w:r>
      <w:r>
        <w:rPr>
          <w:sz w:val="24"/>
          <w:szCs w:val="24"/>
        </w:rPr>
        <w:t xml:space="preserve">throw away </w:t>
      </w:r>
      <w:r>
        <w:rPr>
          <w:color w:val="000000"/>
          <w:sz w:val="24"/>
          <w:szCs w:val="24"/>
        </w:rPr>
        <w:t>used tap</w:t>
      </w:r>
      <w:r w:rsidR="00491107">
        <w:rPr>
          <w:color w:val="000000"/>
          <w:sz w:val="24"/>
          <w:szCs w:val="24"/>
        </w:rPr>
        <w:t>e, electrodes,</w:t>
      </w:r>
      <w:r>
        <w:rPr>
          <w:color w:val="000000"/>
          <w:sz w:val="24"/>
          <w:szCs w:val="24"/>
        </w:rPr>
        <w:t xml:space="preserve"> alcohol wipes</w:t>
      </w:r>
      <w:r>
        <w:rPr>
          <w:sz w:val="24"/>
          <w:szCs w:val="24"/>
        </w:rPr>
        <w:t>, etc.</w:t>
      </w:r>
    </w:p>
    <w:p w14:paraId="2383AE16"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 xml:space="preserve">Put equipment back </w:t>
      </w:r>
      <w:r>
        <w:rPr>
          <w:sz w:val="24"/>
          <w:szCs w:val="24"/>
        </w:rPr>
        <w:t>in</w:t>
      </w:r>
      <w:r>
        <w:rPr>
          <w:color w:val="000000"/>
          <w:sz w:val="24"/>
          <w:szCs w:val="24"/>
        </w:rPr>
        <w:t xml:space="preserve"> dedicated locations.</w:t>
      </w:r>
    </w:p>
    <w:p w14:paraId="0DBA438F"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Unplug equipment after experiment.</w:t>
      </w:r>
    </w:p>
    <w:p w14:paraId="3DBE75F4"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 xml:space="preserve">Know how to call 911 for </w:t>
      </w:r>
      <w:r>
        <w:rPr>
          <w:sz w:val="24"/>
          <w:szCs w:val="24"/>
        </w:rPr>
        <w:t>emergencies</w:t>
      </w:r>
      <w:r>
        <w:rPr>
          <w:color w:val="000000"/>
          <w:sz w:val="24"/>
          <w:szCs w:val="24"/>
        </w:rPr>
        <w:t>.</w:t>
      </w:r>
    </w:p>
    <w:p w14:paraId="4EBFE389" w14:textId="77777777" w:rsidR="00F37244" w:rsidRDefault="00244FF1">
      <w:pPr>
        <w:numPr>
          <w:ilvl w:val="0"/>
          <w:numId w:val="4"/>
        </w:numPr>
        <w:pBdr>
          <w:top w:val="nil"/>
          <w:left w:val="nil"/>
          <w:bottom w:val="nil"/>
          <w:right w:val="nil"/>
          <w:between w:val="nil"/>
        </w:pBdr>
        <w:spacing w:after="0" w:line="360" w:lineRule="auto"/>
        <w:rPr>
          <w:color w:val="000000"/>
          <w:sz w:val="24"/>
          <w:szCs w:val="24"/>
        </w:rPr>
      </w:pPr>
      <w:r>
        <w:rPr>
          <w:color w:val="000000"/>
          <w:sz w:val="24"/>
          <w:szCs w:val="24"/>
        </w:rPr>
        <w:t>Know how to report equipment/hardware damage or software/program error.</w:t>
      </w:r>
    </w:p>
    <w:p w14:paraId="60BDF1BB" w14:textId="77777777" w:rsidR="00291A6D" w:rsidRDefault="00291A6D">
      <w:pPr>
        <w:rPr>
          <w:color w:val="000000"/>
          <w:sz w:val="24"/>
          <w:szCs w:val="24"/>
        </w:rPr>
      </w:pPr>
    </w:p>
    <w:p w14:paraId="0D6B48B8" w14:textId="77777777" w:rsidR="00291A6D" w:rsidRDefault="00291A6D">
      <w:pPr>
        <w:rPr>
          <w:color w:val="000000"/>
          <w:sz w:val="24"/>
          <w:szCs w:val="24"/>
        </w:rPr>
      </w:pPr>
      <w:r>
        <w:rPr>
          <w:color w:val="000000"/>
          <w:sz w:val="24"/>
          <w:szCs w:val="24"/>
        </w:rPr>
        <w:br w:type="page"/>
      </w:r>
    </w:p>
    <w:p w14:paraId="49FB670A" w14:textId="71EF8918" w:rsidR="00F37244" w:rsidRDefault="00244FF1">
      <w:r>
        <w:rPr>
          <w:b/>
        </w:rPr>
        <w:lastRenderedPageBreak/>
        <w:t>Appendix 4</w:t>
      </w:r>
      <w:r>
        <w:t xml:space="preserve">. </w:t>
      </w:r>
    </w:p>
    <w:p w14:paraId="4CACB782" w14:textId="408D22B7" w:rsidR="00F37244" w:rsidRDefault="00291A6D">
      <w:pPr>
        <w:tabs>
          <w:tab w:val="left" w:pos="1601"/>
        </w:tabs>
        <w:jc w:val="center"/>
        <w:rPr>
          <w:b/>
          <w:sz w:val="28"/>
          <w:szCs w:val="28"/>
        </w:rPr>
      </w:pPr>
      <w:r>
        <w:rPr>
          <w:b/>
          <w:sz w:val="28"/>
          <w:szCs w:val="28"/>
        </w:rPr>
        <w:t>NMS</w:t>
      </w:r>
      <w:r w:rsidR="00244FF1">
        <w:rPr>
          <w:b/>
          <w:sz w:val="28"/>
          <w:szCs w:val="28"/>
        </w:rPr>
        <w:t xml:space="preserve"> Regulations</w:t>
      </w:r>
    </w:p>
    <w:p w14:paraId="1908DE01" w14:textId="130DE11C"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The</w:t>
      </w:r>
      <w:r w:rsidR="00291A6D">
        <w:rPr>
          <w:color w:val="000000"/>
          <w:sz w:val="24"/>
          <w:szCs w:val="24"/>
        </w:rPr>
        <w:t xml:space="preserve"> NMS</w:t>
      </w:r>
      <w:r>
        <w:rPr>
          <w:color w:val="000000"/>
          <w:sz w:val="24"/>
          <w:szCs w:val="24"/>
        </w:rPr>
        <w:t xml:space="preserve"> is not responsible for the safety of the participants or investigators. </w:t>
      </w:r>
      <w:r>
        <w:rPr>
          <w:sz w:val="24"/>
          <w:szCs w:val="24"/>
        </w:rPr>
        <w:t>Investigators</w:t>
      </w:r>
      <w:r>
        <w:rPr>
          <w:color w:val="000000"/>
          <w:sz w:val="24"/>
          <w:szCs w:val="24"/>
        </w:rPr>
        <w:t xml:space="preserve"> use the equipment in </w:t>
      </w:r>
      <w:r w:rsidR="00291A6D">
        <w:rPr>
          <w:color w:val="000000"/>
          <w:sz w:val="24"/>
          <w:szCs w:val="24"/>
        </w:rPr>
        <w:t>NMS</w:t>
      </w:r>
      <w:r>
        <w:rPr>
          <w:sz w:val="24"/>
          <w:szCs w:val="24"/>
        </w:rPr>
        <w:t xml:space="preserve"> at their own risk</w:t>
      </w:r>
      <w:r>
        <w:rPr>
          <w:color w:val="000000"/>
          <w:sz w:val="24"/>
          <w:szCs w:val="24"/>
        </w:rPr>
        <w:t xml:space="preserve">. </w:t>
      </w:r>
    </w:p>
    <w:p w14:paraId="043995CC" w14:textId="77777777"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The Principal Investigator (PI) is responsible for providing supervision of project staff, the safety of research participants and staff, and correct operation of lab equipment.</w:t>
      </w:r>
    </w:p>
    <w:p w14:paraId="303466E3" w14:textId="04913A81"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 xml:space="preserve">For </w:t>
      </w:r>
      <w:r>
        <w:rPr>
          <w:sz w:val="24"/>
          <w:szCs w:val="24"/>
        </w:rPr>
        <w:t>emergencies</w:t>
      </w:r>
      <w:r>
        <w:rPr>
          <w:color w:val="000000"/>
          <w:sz w:val="24"/>
          <w:szCs w:val="24"/>
        </w:rPr>
        <w:t>, call 911</w:t>
      </w:r>
      <w:r>
        <w:rPr>
          <w:sz w:val="24"/>
          <w:szCs w:val="24"/>
        </w:rPr>
        <w:t xml:space="preserve"> and follow the proper emergency response procedures. </w:t>
      </w:r>
      <w:r>
        <w:rPr>
          <w:color w:val="000000"/>
          <w:sz w:val="24"/>
          <w:szCs w:val="24"/>
        </w:rPr>
        <w:t>For other issues, please contact the lab manager (</w:t>
      </w:r>
      <w:r w:rsidR="00291A6D">
        <w:rPr>
          <w:sz w:val="24"/>
          <w:szCs w:val="24"/>
        </w:rPr>
        <w:t>Cameron Casey</w:t>
      </w:r>
      <w:r>
        <w:rPr>
          <w:sz w:val="24"/>
          <w:szCs w:val="24"/>
        </w:rPr>
        <w:t>,</w:t>
      </w:r>
      <w:r>
        <w:rPr>
          <w:color w:val="000000"/>
          <w:sz w:val="24"/>
          <w:szCs w:val="24"/>
        </w:rPr>
        <w:t xml:space="preserve"> Email: </w:t>
      </w:r>
      <w:hyperlink r:id="rId13" w:history="1">
        <w:r w:rsidR="00602B53" w:rsidRPr="00456AEA">
          <w:rPr>
            <w:rStyle w:val="Hyperlink"/>
          </w:rPr>
          <w:t>cpcasey3@wisc.edu</w:t>
        </w:r>
      </w:hyperlink>
      <w:r w:rsidR="00602B53">
        <w:t xml:space="preserve"> or </w:t>
      </w:r>
      <w:hyperlink r:id="rId14" w:history="1">
        <w:r w:rsidR="00602B53" w:rsidRPr="00456AEA">
          <w:rPr>
            <w:rStyle w:val="Hyperlink"/>
          </w:rPr>
          <w:t>nms@waisman.wisc.edu</w:t>
        </w:r>
      </w:hyperlink>
      <w:r w:rsidR="00602B53">
        <w:t xml:space="preserve"> </w:t>
      </w:r>
      <w:r>
        <w:rPr>
          <w:color w:val="000000"/>
          <w:sz w:val="24"/>
          <w:szCs w:val="24"/>
        </w:rPr>
        <w:t>).</w:t>
      </w:r>
    </w:p>
    <w:p w14:paraId="0FB97E37" w14:textId="5E4362B2" w:rsidR="00F37244" w:rsidRDefault="00291A6D">
      <w:pPr>
        <w:numPr>
          <w:ilvl w:val="0"/>
          <w:numId w:val="3"/>
        </w:numPr>
        <w:pBdr>
          <w:top w:val="nil"/>
          <w:left w:val="nil"/>
          <w:bottom w:val="nil"/>
          <w:right w:val="nil"/>
          <w:between w:val="nil"/>
        </w:pBdr>
        <w:tabs>
          <w:tab w:val="left" w:pos="1601"/>
        </w:tabs>
        <w:spacing w:after="200" w:line="276" w:lineRule="auto"/>
        <w:ind w:left="360"/>
        <w:rPr>
          <w:sz w:val="24"/>
          <w:szCs w:val="24"/>
        </w:rPr>
      </w:pPr>
      <w:r>
        <w:rPr>
          <w:sz w:val="24"/>
          <w:szCs w:val="24"/>
        </w:rPr>
        <w:t>At</w:t>
      </w:r>
      <w:r w:rsidR="00244FF1">
        <w:rPr>
          <w:sz w:val="24"/>
          <w:szCs w:val="24"/>
        </w:rPr>
        <w:t xml:space="preserve"> least two </w:t>
      </w:r>
      <w:r w:rsidR="00E83BA8">
        <w:rPr>
          <w:sz w:val="24"/>
          <w:szCs w:val="24"/>
        </w:rPr>
        <w:t>study team members</w:t>
      </w:r>
      <w:r w:rsidR="00244FF1">
        <w:rPr>
          <w:sz w:val="24"/>
          <w:szCs w:val="24"/>
        </w:rPr>
        <w:t xml:space="preserve"> are required to be present throughout the experiments. </w:t>
      </w:r>
    </w:p>
    <w:p w14:paraId="5A2BAD57" w14:textId="7CB03F49" w:rsidR="00F37244" w:rsidRDefault="00244FF1">
      <w:pPr>
        <w:numPr>
          <w:ilvl w:val="0"/>
          <w:numId w:val="3"/>
        </w:numPr>
        <w:pBdr>
          <w:top w:val="nil"/>
          <w:left w:val="nil"/>
          <w:bottom w:val="nil"/>
          <w:right w:val="nil"/>
          <w:between w:val="nil"/>
        </w:pBdr>
        <w:tabs>
          <w:tab w:val="left" w:pos="1601"/>
        </w:tabs>
        <w:spacing w:after="200" w:line="276" w:lineRule="auto"/>
        <w:ind w:left="360"/>
        <w:rPr>
          <w:sz w:val="24"/>
          <w:szCs w:val="24"/>
        </w:rPr>
      </w:pPr>
      <w:r>
        <w:rPr>
          <w:sz w:val="24"/>
          <w:szCs w:val="24"/>
        </w:rPr>
        <w:t xml:space="preserve">Per the PI’s request, investigators will be given access to the </w:t>
      </w:r>
      <w:proofErr w:type="spellStart"/>
      <w:r w:rsidR="00291A6D">
        <w:rPr>
          <w:sz w:val="24"/>
          <w:szCs w:val="24"/>
        </w:rPr>
        <w:t>Waisman</w:t>
      </w:r>
      <w:proofErr w:type="spellEnd"/>
      <w:r w:rsidR="00291A6D">
        <w:rPr>
          <w:sz w:val="24"/>
          <w:szCs w:val="24"/>
        </w:rPr>
        <w:t xml:space="preserve"> Center </w:t>
      </w:r>
      <w:r>
        <w:rPr>
          <w:sz w:val="24"/>
          <w:szCs w:val="24"/>
        </w:rPr>
        <w:t xml:space="preserve">during off-hours. The PI will remain responsible for all aspects of </w:t>
      </w:r>
      <w:r w:rsidR="00E83BA8">
        <w:rPr>
          <w:sz w:val="24"/>
          <w:szCs w:val="24"/>
        </w:rPr>
        <w:t>research</w:t>
      </w:r>
      <w:r>
        <w:rPr>
          <w:sz w:val="24"/>
          <w:szCs w:val="24"/>
        </w:rPr>
        <w:t xml:space="preserve"> activity by their students and staff. Please contact the lab manager to request off-hours access.</w:t>
      </w:r>
    </w:p>
    <w:p w14:paraId="58A5C6A2" w14:textId="4D3CEC3F" w:rsidR="00F37244" w:rsidRDefault="00C31271">
      <w:pPr>
        <w:numPr>
          <w:ilvl w:val="0"/>
          <w:numId w:val="3"/>
        </w:numPr>
        <w:pBdr>
          <w:top w:val="nil"/>
          <w:left w:val="nil"/>
          <w:bottom w:val="nil"/>
          <w:right w:val="nil"/>
          <w:between w:val="nil"/>
        </w:pBdr>
        <w:tabs>
          <w:tab w:val="left" w:pos="1601"/>
        </w:tabs>
        <w:spacing w:after="200" w:line="276" w:lineRule="auto"/>
        <w:ind w:left="360"/>
        <w:rPr>
          <w:sz w:val="24"/>
          <w:szCs w:val="24"/>
        </w:rPr>
      </w:pPr>
      <w:r>
        <w:rPr>
          <w:sz w:val="24"/>
          <w:szCs w:val="24"/>
        </w:rPr>
        <w:t>Investigators operating NMS equipment</w:t>
      </w:r>
      <w:r w:rsidR="00244FF1">
        <w:rPr>
          <w:sz w:val="24"/>
          <w:szCs w:val="24"/>
        </w:rPr>
        <w:t xml:space="preserve"> must hold a valid CPR certificate. </w:t>
      </w:r>
    </w:p>
    <w:p w14:paraId="6AC2217F" w14:textId="7FDECA0B" w:rsidR="00F37244" w:rsidRDefault="00244FF1">
      <w:pPr>
        <w:numPr>
          <w:ilvl w:val="0"/>
          <w:numId w:val="3"/>
        </w:numPr>
        <w:pBdr>
          <w:top w:val="nil"/>
          <w:left w:val="nil"/>
          <w:bottom w:val="nil"/>
          <w:right w:val="nil"/>
          <w:between w:val="nil"/>
        </w:pBdr>
        <w:tabs>
          <w:tab w:val="left" w:pos="1601"/>
        </w:tabs>
        <w:spacing w:after="200" w:line="276" w:lineRule="auto"/>
        <w:ind w:left="360"/>
        <w:rPr>
          <w:sz w:val="24"/>
          <w:szCs w:val="24"/>
        </w:rPr>
      </w:pPr>
      <w:r>
        <w:rPr>
          <w:sz w:val="24"/>
          <w:szCs w:val="24"/>
        </w:rPr>
        <w:t xml:space="preserve">Undergraduate students are NOT permitted to operate TMS (i.e., drive the TMS coil during stimulation). Undergraduate students may </w:t>
      </w:r>
      <w:r w:rsidR="002C53F5">
        <w:rPr>
          <w:sz w:val="24"/>
          <w:szCs w:val="24"/>
        </w:rPr>
        <w:t>assist with other aspects of</w:t>
      </w:r>
      <w:r>
        <w:rPr>
          <w:sz w:val="24"/>
          <w:szCs w:val="24"/>
        </w:rPr>
        <w:t xml:space="preserve"> neuromodulation experiments </w:t>
      </w:r>
      <w:r w:rsidR="002C53F5">
        <w:rPr>
          <w:sz w:val="24"/>
          <w:szCs w:val="24"/>
        </w:rPr>
        <w:t>such as</w:t>
      </w:r>
      <w:r>
        <w:rPr>
          <w:sz w:val="24"/>
          <w:szCs w:val="24"/>
        </w:rPr>
        <w:t xml:space="preserve"> material preparation and data collection. During experiments, undergraduate students must always be accompanied by a staff or faculty member on the study team (e.g., the Principal Investigator).</w:t>
      </w:r>
    </w:p>
    <w:p w14:paraId="348BED83" w14:textId="3B880949" w:rsidR="00F37244" w:rsidRDefault="002C53F5">
      <w:pPr>
        <w:numPr>
          <w:ilvl w:val="0"/>
          <w:numId w:val="3"/>
        </w:numPr>
        <w:pBdr>
          <w:top w:val="nil"/>
          <w:left w:val="nil"/>
          <w:bottom w:val="nil"/>
          <w:right w:val="nil"/>
          <w:between w:val="nil"/>
        </w:pBdr>
        <w:tabs>
          <w:tab w:val="left" w:pos="1601"/>
        </w:tabs>
        <w:spacing w:after="200" w:line="276" w:lineRule="auto"/>
        <w:ind w:left="360"/>
        <w:rPr>
          <w:sz w:val="24"/>
          <w:szCs w:val="24"/>
        </w:rPr>
      </w:pPr>
      <w:r>
        <w:rPr>
          <w:sz w:val="24"/>
          <w:szCs w:val="24"/>
        </w:rPr>
        <w:t>Report</w:t>
      </w:r>
      <w:r w:rsidR="00244FF1">
        <w:rPr>
          <w:sz w:val="24"/>
          <w:szCs w:val="24"/>
        </w:rPr>
        <w:t xml:space="preserve"> any adverse events to the lab manager and PI immediately after completing emergency response procedures</w:t>
      </w:r>
      <w:r>
        <w:rPr>
          <w:sz w:val="24"/>
          <w:szCs w:val="24"/>
        </w:rPr>
        <w:t>.</w:t>
      </w:r>
    </w:p>
    <w:p w14:paraId="77239566" w14:textId="2C43930D"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 xml:space="preserve">Project schedulers should schedule </w:t>
      </w:r>
      <w:r>
        <w:rPr>
          <w:sz w:val="24"/>
          <w:szCs w:val="24"/>
        </w:rPr>
        <w:t xml:space="preserve">all </w:t>
      </w:r>
      <w:r>
        <w:rPr>
          <w:color w:val="000000"/>
          <w:sz w:val="24"/>
          <w:szCs w:val="24"/>
        </w:rPr>
        <w:t xml:space="preserve">experiments on the </w:t>
      </w:r>
      <w:r w:rsidR="002C53F5">
        <w:rPr>
          <w:color w:val="000000"/>
          <w:sz w:val="24"/>
          <w:szCs w:val="24"/>
        </w:rPr>
        <w:t>CTC</w:t>
      </w:r>
      <w:r>
        <w:rPr>
          <w:color w:val="000000"/>
          <w:sz w:val="24"/>
          <w:szCs w:val="24"/>
        </w:rPr>
        <w:t xml:space="preserve"> </w:t>
      </w:r>
      <w:r>
        <w:rPr>
          <w:sz w:val="24"/>
          <w:szCs w:val="24"/>
        </w:rPr>
        <w:t>P</w:t>
      </w:r>
      <w:r>
        <w:rPr>
          <w:color w:val="000000"/>
          <w:sz w:val="24"/>
          <w:szCs w:val="24"/>
        </w:rPr>
        <w:t>ortal</w:t>
      </w:r>
      <w:r>
        <w:rPr>
          <w:sz w:val="24"/>
          <w:szCs w:val="24"/>
        </w:rPr>
        <w:t xml:space="preserve"> Scheduling System</w:t>
      </w:r>
      <w:r>
        <w:rPr>
          <w:color w:val="000000"/>
          <w:sz w:val="24"/>
          <w:szCs w:val="24"/>
        </w:rPr>
        <w:t xml:space="preserve"> before using th</w:t>
      </w:r>
      <w:r>
        <w:rPr>
          <w:sz w:val="24"/>
          <w:szCs w:val="24"/>
        </w:rPr>
        <w:t>e</w:t>
      </w:r>
      <w:r>
        <w:rPr>
          <w:color w:val="000000"/>
          <w:sz w:val="24"/>
          <w:szCs w:val="24"/>
        </w:rPr>
        <w:t xml:space="preserve"> space and facilities.</w:t>
      </w:r>
    </w:p>
    <w:p w14:paraId="0E4A1832" w14:textId="2BA2F987"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 xml:space="preserve">Do NOT leave a </w:t>
      </w:r>
      <w:r>
        <w:rPr>
          <w:sz w:val="24"/>
          <w:szCs w:val="24"/>
        </w:rPr>
        <w:t>research participant</w:t>
      </w:r>
      <w:r>
        <w:rPr>
          <w:color w:val="000000"/>
          <w:sz w:val="24"/>
          <w:szCs w:val="24"/>
        </w:rPr>
        <w:t xml:space="preserve"> unattended.</w:t>
      </w:r>
    </w:p>
    <w:p w14:paraId="4B8EDCD4" w14:textId="677EC168"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 xml:space="preserve">Do NOT take equipment/supplies out of the </w:t>
      </w:r>
      <w:r w:rsidR="003F32AF">
        <w:rPr>
          <w:sz w:val="24"/>
          <w:szCs w:val="24"/>
        </w:rPr>
        <w:t>NMS</w:t>
      </w:r>
      <w:r>
        <w:rPr>
          <w:color w:val="000000"/>
          <w:sz w:val="24"/>
          <w:szCs w:val="24"/>
        </w:rPr>
        <w:t xml:space="preserve"> </w:t>
      </w:r>
      <w:r>
        <w:rPr>
          <w:sz w:val="24"/>
          <w:szCs w:val="24"/>
        </w:rPr>
        <w:t>unless approved</w:t>
      </w:r>
      <w:r>
        <w:rPr>
          <w:color w:val="000000"/>
          <w:sz w:val="24"/>
          <w:szCs w:val="24"/>
        </w:rPr>
        <w:t xml:space="preserve"> by the lab manager.</w:t>
      </w:r>
    </w:p>
    <w:p w14:paraId="42BA805D" w14:textId="1C206DBD"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 xml:space="preserve">Do NOT use any equipment/device that does not belong to the </w:t>
      </w:r>
      <w:r w:rsidR="003F32AF">
        <w:rPr>
          <w:color w:val="000000"/>
          <w:sz w:val="24"/>
          <w:szCs w:val="24"/>
        </w:rPr>
        <w:t>NMS</w:t>
      </w:r>
      <w:r>
        <w:rPr>
          <w:color w:val="000000"/>
          <w:sz w:val="24"/>
          <w:szCs w:val="24"/>
        </w:rPr>
        <w:t xml:space="preserve">, </w:t>
      </w:r>
      <w:r>
        <w:rPr>
          <w:sz w:val="24"/>
          <w:szCs w:val="24"/>
        </w:rPr>
        <w:t>unless approved</w:t>
      </w:r>
      <w:r>
        <w:rPr>
          <w:color w:val="000000"/>
          <w:sz w:val="24"/>
          <w:szCs w:val="24"/>
        </w:rPr>
        <w:t xml:space="preserve"> by the lab manager.</w:t>
      </w:r>
    </w:p>
    <w:p w14:paraId="07DB5757" w14:textId="41457B9A"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 xml:space="preserve">Only use the room you scheduled </w:t>
      </w:r>
      <w:r>
        <w:rPr>
          <w:sz w:val="24"/>
          <w:szCs w:val="24"/>
        </w:rPr>
        <w:t>on the CT</w:t>
      </w:r>
      <w:r w:rsidR="003F32AF">
        <w:rPr>
          <w:sz w:val="24"/>
          <w:szCs w:val="24"/>
        </w:rPr>
        <w:t xml:space="preserve">C </w:t>
      </w:r>
      <w:r>
        <w:rPr>
          <w:sz w:val="24"/>
          <w:szCs w:val="24"/>
        </w:rPr>
        <w:t>Portal, and only for the time window in the reservation. Do NOT deny other researchers access to the space if your experiment takes longer than the reserved time slot.</w:t>
      </w:r>
    </w:p>
    <w:p w14:paraId="49122D7D" w14:textId="451979F2"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sz w:val="24"/>
          <w:szCs w:val="24"/>
        </w:rPr>
        <w:lastRenderedPageBreak/>
        <w:t xml:space="preserve">The </w:t>
      </w:r>
      <w:r w:rsidR="003F32AF">
        <w:rPr>
          <w:color w:val="000000"/>
          <w:sz w:val="24"/>
          <w:szCs w:val="24"/>
        </w:rPr>
        <w:t>NMS</w:t>
      </w:r>
      <w:r>
        <w:rPr>
          <w:color w:val="000000"/>
          <w:sz w:val="24"/>
          <w:szCs w:val="24"/>
        </w:rPr>
        <w:t xml:space="preserve"> does NOT provide disposable experiment supplies (</w:t>
      </w:r>
      <w:proofErr w:type="gramStart"/>
      <w:r>
        <w:rPr>
          <w:color w:val="000000"/>
          <w:sz w:val="24"/>
          <w:szCs w:val="24"/>
        </w:rPr>
        <w:t>e.g.</w:t>
      </w:r>
      <w:proofErr w:type="gramEnd"/>
      <w:r>
        <w:rPr>
          <w:color w:val="000000"/>
          <w:sz w:val="24"/>
          <w:szCs w:val="24"/>
        </w:rPr>
        <w:t xml:space="preserve"> disposable electrodes, alcohol wipes, tapes, conductive gel, etc.). Investigators should </w:t>
      </w:r>
      <w:r>
        <w:rPr>
          <w:sz w:val="24"/>
          <w:szCs w:val="24"/>
        </w:rPr>
        <w:t xml:space="preserve">purchase </w:t>
      </w:r>
      <w:r>
        <w:rPr>
          <w:color w:val="000000"/>
          <w:sz w:val="24"/>
          <w:szCs w:val="24"/>
        </w:rPr>
        <w:t>their own disposable supplies</w:t>
      </w:r>
      <w:r>
        <w:rPr>
          <w:sz w:val="24"/>
          <w:szCs w:val="24"/>
        </w:rPr>
        <w:t xml:space="preserve">. Limited storage is available in the </w:t>
      </w:r>
      <w:r w:rsidR="003F32AF">
        <w:rPr>
          <w:color w:val="000000"/>
          <w:sz w:val="24"/>
          <w:szCs w:val="24"/>
        </w:rPr>
        <w:t xml:space="preserve">NMS </w:t>
      </w:r>
      <w:r>
        <w:rPr>
          <w:sz w:val="24"/>
          <w:szCs w:val="24"/>
        </w:rPr>
        <w:t>and will be assigned to research teams when available, but investigators may need to arrange to store study supplies elsewhere.</w:t>
      </w:r>
    </w:p>
    <w:p w14:paraId="596800D5" w14:textId="77777777"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Before a</w:t>
      </w:r>
      <w:r>
        <w:rPr>
          <w:sz w:val="24"/>
          <w:szCs w:val="24"/>
        </w:rPr>
        <w:t>n</w:t>
      </w:r>
      <w:r>
        <w:rPr>
          <w:color w:val="000000"/>
          <w:sz w:val="24"/>
          <w:szCs w:val="24"/>
        </w:rPr>
        <w:t xml:space="preserve"> experiment, check the status of the equipment. Please report any damage or software errors to the lab manager.</w:t>
      </w:r>
    </w:p>
    <w:p w14:paraId="05F4BEDA" w14:textId="2A4FDF48"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 xml:space="preserve">After an experiment, return all equipment/devices back to the dedicated places. </w:t>
      </w:r>
      <w:r w:rsidR="003F32AF">
        <w:rPr>
          <w:color w:val="000000"/>
          <w:sz w:val="24"/>
          <w:szCs w:val="24"/>
        </w:rPr>
        <w:t>Shut down equipment</w:t>
      </w:r>
      <w:r>
        <w:rPr>
          <w:sz w:val="24"/>
          <w:szCs w:val="24"/>
        </w:rPr>
        <w:t>, u</w:t>
      </w:r>
      <w:r>
        <w:rPr>
          <w:color w:val="000000"/>
          <w:sz w:val="24"/>
          <w:szCs w:val="24"/>
        </w:rPr>
        <w:t xml:space="preserve">nplug </w:t>
      </w:r>
      <w:r>
        <w:rPr>
          <w:sz w:val="24"/>
          <w:szCs w:val="24"/>
        </w:rPr>
        <w:t>all power</w:t>
      </w:r>
      <w:r>
        <w:rPr>
          <w:color w:val="000000"/>
          <w:sz w:val="24"/>
          <w:szCs w:val="24"/>
        </w:rPr>
        <w:t xml:space="preserve"> cords</w:t>
      </w:r>
      <w:r>
        <w:rPr>
          <w:sz w:val="24"/>
          <w:szCs w:val="24"/>
        </w:rPr>
        <w:t>, and l</w:t>
      </w:r>
      <w:r>
        <w:rPr>
          <w:color w:val="000000"/>
          <w:sz w:val="24"/>
          <w:szCs w:val="24"/>
        </w:rPr>
        <w:t>ock the door when done.</w:t>
      </w:r>
    </w:p>
    <w:p w14:paraId="194A7203" w14:textId="33B631B7"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 xml:space="preserve">No PHI (Appendix </w:t>
      </w:r>
      <w:r w:rsidR="00EF6194">
        <w:rPr>
          <w:color w:val="000000"/>
          <w:sz w:val="24"/>
          <w:szCs w:val="24"/>
        </w:rPr>
        <w:t>5</w:t>
      </w:r>
      <w:r>
        <w:rPr>
          <w:color w:val="000000"/>
          <w:sz w:val="24"/>
          <w:szCs w:val="24"/>
        </w:rPr>
        <w:t xml:space="preserve">) should be entered </w:t>
      </w:r>
      <w:r>
        <w:rPr>
          <w:sz w:val="24"/>
          <w:szCs w:val="24"/>
        </w:rPr>
        <w:t>into the</w:t>
      </w:r>
      <w:r>
        <w:rPr>
          <w:color w:val="000000"/>
          <w:sz w:val="24"/>
          <w:szCs w:val="24"/>
        </w:rPr>
        <w:t xml:space="preserve"> computers in </w:t>
      </w:r>
      <w:r w:rsidR="003F32AF">
        <w:rPr>
          <w:color w:val="000000"/>
          <w:sz w:val="24"/>
          <w:szCs w:val="24"/>
        </w:rPr>
        <w:t>NMS</w:t>
      </w:r>
      <w:r>
        <w:rPr>
          <w:color w:val="000000"/>
          <w:sz w:val="24"/>
          <w:szCs w:val="24"/>
        </w:rPr>
        <w:t>.</w:t>
      </w:r>
    </w:p>
    <w:p w14:paraId="58049523" w14:textId="6A2E2CFF" w:rsidR="00F37244" w:rsidRDefault="00244FF1">
      <w:pPr>
        <w:numPr>
          <w:ilvl w:val="0"/>
          <w:numId w:val="3"/>
        </w:numPr>
        <w:pBdr>
          <w:top w:val="nil"/>
          <w:left w:val="nil"/>
          <w:bottom w:val="nil"/>
          <w:right w:val="nil"/>
          <w:between w:val="nil"/>
        </w:pBdr>
        <w:tabs>
          <w:tab w:val="left" w:pos="1601"/>
        </w:tabs>
        <w:spacing w:after="200" w:line="276" w:lineRule="auto"/>
        <w:ind w:left="360"/>
        <w:rPr>
          <w:color w:val="000000"/>
          <w:sz w:val="24"/>
          <w:szCs w:val="24"/>
        </w:rPr>
      </w:pPr>
      <w:r>
        <w:rPr>
          <w:color w:val="000000"/>
          <w:sz w:val="24"/>
          <w:szCs w:val="24"/>
        </w:rPr>
        <w:t>Investigators are responsible to copy the data f</w:t>
      </w:r>
      <w:r w:rsidR="00C31271">
        <w:rPr>
          <w:color w:val="000000"/>
          <w:sz w:val="24"/>
          <w:szCs w:val="24"/>
        </w:rPr>
        <w:t>rom</w:t>
      </w:r>
      <w:r>
        <w:rPr>
          <w:color w:val="000000"/>
          <w:sz w:val="24"/>
          <w:szCs w:val="24"/>
        </w:rPr>
        <w:t xml:space="preserve"> each experiment immediately after use. The </w:t>
      </w:r>
      <w:r w:rsidR="003F32AF">
        <w:rPr>
          <w:color w:val="000000"/>
          <w:sz w:val="24"/>
          <w:szCs w:val="24"/>
        </w:rPr>
        <w:t>NMS</w:t>
      </w:r>
      <w:r>
        <w:rPr>
          <w:color w:val="000000"/>
          <w:sz w:val="24"/>
          <w:szCs w:val="24"/>
        </w:rPr>
        <w:t xml:space="preserve"> will wipe the experiment data periodically without notification.</w:t>
      </w:r>
    </w:p>
    <w:p w14:paraId="42DA3475" w14:textId="77777777" w:rsidR="00F37244" w:rsidRDefault="00244FF1">
      <w:pPr>
        <w:ind w:left="360" w:hanging="360"/>
        <w:rPr>
          <w:sz w:val="24"/>
          <w:szCs w:val="24"/>
        </w:rPr>
        <w:sectPr w:rsidR="00F37244">
          <w:type w:val="continuous"/>
          <w:pgSz w:w="12240" w:h="15840"/>
          <w:pgMar w:top="1440" w:right="1440" w:bottom="1440" w:left="1440" w:header="0" w:footer="431" w:gutter="0"/>
          <w:cols w:space="720"/>
        </w:sectPr>
      </w:pPr>
      <w:r>
        <w:br w:type="page"/>
      </w:r>
    </w:p>
    <w:p w14:paraId="481B570D" w14:textId="77777777" w:rsidR="00F37244" w:rsidRDefault="00244FF1">
      <w:pPr>
        <w:tabs>
          <w:tab w:val="left" w:pos="1601"/>
        </w:tabs>
      </w:pPr>
      <w:r>
        <w:rPr>
          <w:b/>
        </w:rPr>
        <w:lastRenderedPageBreak/>
        <w:t>Appendix 5</w:t>
      </w:r>
      <w:r>
        <w:t xml:space="preserve">. </w:t>
      </w:r>
    </w:p>
    <w:p w14:paraId="5BE772CD" w14:textId="77777777" w:rsidR="00F37244" w:rsidRDefault="00244FF1">
      <w:pPr>
        <w:tabs>
          <w:tab w:val="left" w:pos="1601"/>
        </w:tabs>
        <w:ind w:left="360"/>
        <w:jc w:val="center"/>
        <w:rPr>
          <w:b/>
          <w:sz w:val="28"/>
          <w:szCs w:val="28"/>
        </w:rPr>
      </w:pPr>
      <w:r>
        <w:rPr>
          <w:b/>
          <w:sz w:val="28"/>
          <w:szCs w:val="28"/>
        </w:rPr>
        <w:t>Protected Health Information (PHI) definition</w:t>
      </w:r>
    </w:p>
    <w:p w14:paraId="592BFD96" w14:textId="77777777" w:rsidR="00F37244" w:rsidRDefault="00244FF1">
      <w:pPr>
        <w:spacing w:line="276" w:lineRule="auto"/>
        <w:rPr>
          <w:sz w:val="24"/>
          <w:szCs w:val="24"/>
        </w:rPr>
      </w:pPr>
      <w:r>
        <w:rPr>
          <w:sz w:val="24"/>
          <w:szCs w:val="24"/>
        </w:rPr>
        <w:t>PHI is protected health information, as defined by applicable IRB and University policies.</w:t>
      </w:r>
    </w:p>
    <w:p w14:paraId="07AC388A" w14:textId="77777777" w:rsidR="00F37244" w:rsidRDefault="00244FF1">
      <w:pPr>
        <w:spacing w:line="276" w:lineRule="auto"/>
        <w:rPr>
          <w:sz w:val="24"/>
          <w:szCs w:val="24"/>
        </w:rPr>
      </w:pPr>
      <w:r>
        <w:rPr>
          <w:sz w:val="24"/>
          <w:szCs w:val="24"/>
        </w:rPr>
        <w:t>At a minimum, PHI includes the following:</w:t>
      </w:r>
    </w:p>
    <w:p w14:paraId="7501BFD3"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Name, initials</w:t>
      </w:r>
    </w:p>
    <w:p w14:paraId="5F28FC9C"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All geographic subdivisions smaller than a state (street address, city, county, precinct) Note: you can retain the first 3 digits if the zip code area contains more than 20,000 people.</w:t>
      </w:r>
    </w:p>
    <w:p w14:paraId="426FC95C"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For dates directly related to the individual, all elements of dates, except year (date of birth, admission date, discharge date, date of death).</w:t>
      </w:r>
    </w:p>
    <w:p w14:paraId="558C9C59"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All ages over 89 or dates indicating such an age, except that you may have an aggregate category of individuals 90 and older.</w:t>
      </w:r>
    </w:p>
    <w:p w14:paraId="0E56D894"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Telephone number</w:t>
      </w:r>
    </w:p>
    <w:p w14:paraId="34BF5BDD"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Fax number</w:t>
      </w:r>
    </w:p>
    <w:p w14:paraId="2C340CAC"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Email address</w:t>
      </w:r>
    </w:p>
    <w:p w14:paraId="63D6DEBA"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Social security number</w:t>
      </w:r>
    </w:p>
    <w:p w14:paraId="452B60E8"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Medical record number</w:t>
      </w:r>
    </w:p>
    <w:p w14:paraId="2C318E3B"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Health plan number</w:t>
      </w:r>
    </w:p>
    <w:p w14:paraId="042A4122"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Account numbers</w:t>
      </w:r>
    </w:p>
    <w:p w14:paraId="641164B4"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Certificate or license numbers</w:t>
      </w:r>
    </w:p>
    <w:p w14:paraId="0A5145CE"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Vehicle identification/serial numbers, including license plate numbers</w:t>
      </w:r>
    </w:p>
    <w:p w14:paraId="6AEF9F57"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Device identification/serial numbers</w:t>
      </w:r>
    </w:p>
    <w:p w14:paraId="05C0AC98"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Universal resource locators</w:t>
      </w:r>
    </w:p>
    <w:p w14:paraId="4BA9EA8E"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Internet protocol addresses</w:t>
      </w:r>
    </w:p>
    <w:p w14:paraId="50983149"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Biometric identifiers, including finger and voice prints</w:t>
      </w:r>
    </w:p>
    <w:p w14:paraId="79A7A657" w14:textId="77777777" w:rsidR="00F37244" w:rsidRDefault="00244FF1">
      <w:pPr>
        <w:numPr>
          <w:ilvl w:val="0"/>
          <w:numId w:val="6"/>
        </w:numPr>
        <w:pBdr>
          <w:top w:val="nil"/>
          <w:left w:val="nil"/>
          <w:bottom w:val="nil"/>
          <w:right w:val="nil"/>
          <w:between w:val="nil"/>
        </w:pBdr>
        <w:tabs>
          <w:tab w:val="left" w:pos="1601"/>
        </w:tabs>
        <w:spacing w:after="0" w:line="360" w:lineRule="auto"/>
        <w:rPr>
          <w:color w:val="000000"/>
          <w:sz w:val="24"/>
          <w:szCs w:val="24"/>
        </w:rPr>
      </w:pPr>
      <w:r>
        <w:rPr>
          <w:color w:val="000000"/>
          <w:sz w:val="24"/>
          <w:szCs w:val="24"/>
        </w:rPr>
        <w:t>Full face photographs and comparable images</w:t>
      </w:r>
    </w:p>
    <w:p w14:paraId="2FA55C3B" w14:textId="77777777" w:rsidR="00F37244" w:rsidRDefault="00244FF1">
      <w:pPr>
        <w:numPr>
          <w:ilvl w:val="0"/>
          <w:numId w:val="6"/>
        </w:numPr>
        <w:pBdr>
          <w:top w:val="nil"/>
          <w:left w:val="nil"/>
          <w:bottom w:val="nil"/>
          <w:right w:val="nil"/>
          <w:between w:val="nil"/>
        </w:pBdr>
        <w:tabs>
          <w:tab w:val="left" w:pos="1601"/>
        </w:tabs>
        <w:spacing w:line="360" w:lineRule="auto"/>
        <w:rPr>
          <w:color w:val="000000"/>
          <w:sz w:val="24"/>
          <w:szCs w:val="24"/>
        </w:rPr>
      </w:pPr>
      <w:r>
        <w:rPr>
          <w:color w:val="000000"/>
          <w:sz w:val="24"/>
          <w:szCs w:val="24"/>
        </w:rPr>
        <w:t>Any other unique identifying number, characteristic or code.</w:t>
      </w:r>
    </w:p>
    <w:sectPr w:rsidR="00F37244">
      <w:type w:val="continuous"/>
      <w:pgSz w:w="12240" w:h="15840"/>
      <w:pgMar w:top="1440" w:right="1440" w:bottom="1440" w:left="1440" w:header="0"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14BE6" w14:textId="77777777" w:rsidR="00B62B6F" w:rsidRDefault="00244FF1">
      <w:pPr>
        <w:spacing w:after="0" w:line="240" w:lineRule="auto"/>
      </w:pPr>
      <w:r>
        <w:separator/>
      </w:r>
    </w:p>
  </w:endnote>
  <w:endnote w:type="continuationSeparator" w:id="0">
    <w:p w14:paraId="40AD88B4" w14:textId="77777777" w:rsidR="00B62B6F" w:rsidRDefault="00244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6EC99" w14:textId="6C0F6862" w:rsidR="00F37244" w:rsidRDefault="00244FF1">
    <w:pPr>
      <w:pBdr>
        <w:top w:val="nil"/>
        <w:left w:val="nil"/>
        <w:bottom w:val="nil"/>
        <w:right w:val="nil"/>
        <w:between w:val="nil"/>
      </w:pBdr>
      <w:tabs>
        <w:tab w:val="center" w:pos="4680"/>
        <w:tab w:val="right" w:pos="9360"/>
      </w:tabs>
      <w:spacing w:after="720" w:line="240" w:lineRule="auto"/>
      <w:jc w:val="right"/>
    </w:pPr>
    <w:r>
      <w:rPr>
        <w:color w:val="000000"/>
      </w:rPr>
      <w:t>Version:</w:t>
    </w:r>
    <w:r>
      <w:t xml:space="preserve"> 202</w:t>
    </w:r>
    <w:r w:rsidR="00A1109C">
      <w:t>6</w:t>
    </w:r>
    <w:r>
      <w:t>0</w:t>
    </w:r>
    <w:r w:rsidR="00A1109C">
      <w:t>107</w:t>
    </w:r>
    <w:r>
      <w:tab/>
    </w:r>
    <w:r>
      <w:tab/>
      <w:t xml:space="preserve">         </w:t>
    </w:r>
    <w:r>
      <w:fldChar w:fldCharType="begin"/>
    </w:r>
    <w:r>
      <w:instrText>PAGE</w:instrText>
    </w:r>
    <w:r>
      <w:fldChar w:fldCharType="separate"/>
    </w:r>
    <w:r w:rsidR="00E51017">
      <w:rPr>
        <w:noProof/>
      </w:rPr>
      <w:t>1</w:t>
    </w:r>
    <w:r>
      <w:fldChar w:fldCharType="end"/>
    </w:r>
    <w:r>
      <w:t>/</w:t>
    </w:r>
    <w:r>
      <w:fldChar w:fldCharType="begin"/>
    </w:r>
    <w:r>
      <w:instrText>NUMPAGES</w:instrText>
    </w:r>
    <w:r>
      <w:fldChar w:fldCharType="separate"/>
    </w:r>
    <w:r w:rsidR="00E5101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1FA8A" w14:textId="77777777" w:rsidR="00B62B6F" w:rsidRDefault="00244FF1">
      <w:pPr>
        <w:spacing w:after="0" w:line="240" w:lineRule="auto"/>
      </w:pPr>
      <w:r>
        <w:separator/>
      </w:r>
    </w:p>
  </w:footnote>
  <w:footnote w:type="continuationSeparator" w:id="0">
    <w:p w14:paraId="3CFC31A4" w14:textId="77777777" w:rsidR="00B62B6F" w:rsidRDefault="00244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BE2"/>
    <w:multiLevelType w:val="multilevel"/>
    <w:tmpl w:val="744272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530FDF"/>
    <w:multiLevelType w:val="multilevel"/>
    <w:tmpl w:val="401C02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0807BBB"/>
    <w:multiLevelType w:val="multilevel"/>
    <w:tmpl w:val="1488FE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6250C33"/>
    <w:multiLevelType w:val="multilevel"/>
    <w:tmpl w:val="86C46D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915DF7"/>
    <w:multiLevelType w:val="multilevel"/>
    <w:tmpl w:val="3E9AEF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C2A5F54"/>
    <w:multiLevelType w:val="multilevel"/>
    <w:tmpl w:val="A5D8B7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68760E6"/>
    <w:multiLevelType w:val="multilevel"/>
    <w:tmpl w:val="4F329F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F3A75FF"/>
    <w:multiLevelType w:val="multilevel"/>
    <w:tmpl w:val="2982BF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81F4A55"/>
    <w:multiLevelType w:val="multilevel"/>
    <w:tmpl w:val="E88A9A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0B06C0E"/>
    <w:multiLevelType w:val="multilevel"/>
    <w:tmpl w:val="2E98CC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8"/>
  </w:num>
  <w:num w:numId="3">
    <w:abstractNumId w:val="9"/>
  </w:num>
  <w:num w:numId="4">
    <w:abstractNumId w:val="4"/>
  </w:num>
  <w:num w:numId="5">
    <w:abstractNumId w:val="6"/>
  </w:num>
  <w:num w:numId="6">
    <w:abstractNumId w:val="5"/>
  </w:num>
  <w:num w:numId="7">
    <w:abstractNumId w:val="7"/>
  </w:num>
  <w:num w:numId="8">
    <w:abstractNumId w:val="1"/>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244"/>
    <w:rsid w:val="00091582"/>
    <w:rsid w:val="000C6B8E"/>
    <w:rsid w:val="00112873"/>
    <w:rsid w:val="001E566A"/>
    <w:rsid w:val="00244FF1"/>
    <w:rsid w:val="00291A6D"/>
    <w:rsid w:val="002C53F5"/>
    <w:rsid w:val="002C5537"/>
    <w:rsid w:val="003F32AF"/>
    <w:rsid w:val="00491107"/>
    <w:rsid w:val="00600A1E"/>
    <w:rsid w:val="00602B53"/>
    <w:rsid w:val="006548EB"/>
    <w:rsid w:val="006C792D"/>
    <w:rsid w:val="007312A2"/>
    <w:rsid w:val="007A5EB4"/>
    <w:rsid w:val="007C1667"/>
    <w:rsid w:val="00957B9E"/>
    <w:rsid w:val="00A1109C"/>
    <w:rsid w:val="00A27800"/>
    <w:rsid w:val="00A403A0"/>
    <w:rsid w:val="00AE0958"/>
    <w:rsid w:val="00B43987"/>
    <w:rsid w:val="00B62B6F"/>
    <w:rsid w:val="00C31271"/>
    <w:rsid w:val="00E51017"/>
    <w:rsid w:val="00E71286"/>
    <w:rsid w:val="00E83BA8"/>
    <w:rsid w:val="00EF6194"/>
    <w:rsid w:val="00F1576F"/>
    <w:rsid w:val="00F37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0618E4"/>
  <w15:docId w15:val="{411E55AD-676F-4DF2-B756-FFC0F03FC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B43987"/>
    <w:rPr>
      <w:sz w:val="16"/>
      <w:szCs w:val="16"/>
    </w:rPr>
  </w:style>
  <w:style w:type="paragraph" w:styleId="CommentText">
    <w:name w:val="annotation text"/>
    <w:basedOn w:val="Normal"/>
    <w:link w:val="CommentTextChar"/>
    <w:uiPriority w:val="99"/>
    <w:semiHidden/>
    <w:unhideWhenUsed/>
    <w:rsid w:val="00B43987"/>
    <w:pPr>
      <w:spacing w:line="240" w:lineRule="auto"/>
    </w:pPr>
    <w:rPr>
      <w:sz w:val="20"/>
      <w:szCs w:val="20"/>
    </w:rPr>
  </w:style>
  <w:style w:type="character" w:customStyle="1" w:styleId="CommentTextChar">
    <w:name w:val="Comment Text Char"/>
    <w:basedOn w:val="DefaultParagraphFont"/>
    <w:link w:val="CommentText"/>
    <w:uiPriority w:val="99"/>
    <w:semiHidden/>
    <w:rsid w:val="00B43987"/>
    <w:rPr>
      <w:sz w:val="20"/>
      <w:szCs w:val="20"/>
    </w:rPr>
  </w:style>
  <w:style w:type="paragraph" w:styleId="CommentSubject">
    <w:name w:val="annotation subject"/>
    <w:basedOn w:val="CommentText"/>
    <w:next w:val="CommentText"/>
    <w:link w:val="CommentSubjectChar"/>
    <w:uiPriority w:val="99"/>
    <w:semiHidden/>
    <w:unhideWhenUsed/>
    <w:rsid w:val="00B43987"/>
    <w:rPr>
      <w:b/>
      <w:bCs/>
    </w:rPr>
  </w:style>
  <w:style w:type="character" w:customStyle="1" w:styleId="CommentSubjectChar">
    <w:name w:val="Comment Subject Char"/>
    <w:basedOn w:val="CommentTextChar"/>
    <w:link w:val="CommentSubject"/>
    <w:uiPriority w:val="99"/>
    <w:semiHidden/>
    <w:rsid w:val="00B43987"/>
    <w:rPr>
      <w:b/>
      <w:bCs/>
      <w:sz w:val="20"/>
      <w:szCs w:val="20"/>
    </w:rPr>
  </w:style>
  <w:style w:type="paragraph" w:styleId="Header">
    <w:name w:val="header"/>
    <w:basedOn w:val="Normal"/>
    <w:link w:val="HeaderChar"/>
    <w:uiPriority w:val="99"/>
    <w:unhideWhenUsed/>
    <w:rsid w:val="00602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B53"/>
  </w:style>
  <w:style w:type="paragraph" w:styleId="Footer">
    <w:name w:val="footer"/>
    <w:basedOn w:val="Normal"/>
    <w:link w:val="FooterChar"/>
    <w:uiPriority w:val="99"/>
    <w:unhideWhenUsed/>
    <w:rsid w:val="00602B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B53"/>
  </w:style>
  <w:style w:type="character" w:styleId="Hyperlink">
    <w:name w:val="Hyperlink"/>
    <w:basedOn w:val="DefaultParagraphFont"/>
    <w:uiPriority w:val="99"/>
    <w:unhideWhenUsed/>
    <w:rsid w:val="00602B53"/>
    <w:rPr>
      <w:color w:val="0000FF" w:themeColor="hyperlink"/>
      <w:u w:val="single"/>
    </w:rPr>
  </w:style>
  <w:style w:type="character" w:styleId="UnresolvedMention">
    <w:name w:val="Unresolved Mention"/>
    <w:basedOn w:val="DefaultParagraphFont"/>
    <w:uiPriority w:val="99"/>
    <w:semiHidden/>
    <w:unhideWhenUsed/>
    <w:rsid w:val="00602B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pcasey3@wisc.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isman.wisc.edu/clinical-translational-core/neuromodulation-service/request-servic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nms@waisman.wisc.edu" TargetMode="External"/><Relationship Id="rId4" Type="http://schemas.openxmlformats.org/officeDocument/2006/relationships/settings" Target="settings.xml"/><Relationship Id="rId9" Type="http://schemas.openxmlformats.org/officeDocument/2006/relationships/hyperlink" Target="mailto:cpcasey3@wisc.edu" TargetMode="External"/><Relationship Id="rId14" Type="http://schemas.openxmlformats.org/officeDocument/2006/relationships/hyperlink" Target="mailto:nms@waisman.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rzSBFoGHchgC9pv91l4viThHlw==">CgMxLjA4AHIhMXFCX1NWOElVR01WUnlwYnc5YWpNak1XSWlkeHllZDdH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2201</TotalTime>
  <Pages>8</Pages>
  <Words>1641</Words>
  <Characters>9359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Cameron Casey</dc:creator>
  <cp:lastModifiedBy>Cameron Casey</cp:lastModifiedBy>
  <cp:revision>20</cp:revision>
  <dcterms:created xsi:type="dcterms:W3CDTF">2025-07-23T14:09:00Z</dcterms:created>
  <dcterms:modified xsi:type="dcterms:W3CDTF">2026-01-29T21:35:00Z</dcterms:modified>
</cp:coreProperties>
</file>